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86" w:rsidRPr="00E274EF" w:rsidRDefault="00184786" w:rsidP="00E274EF">
      <w:pPr>
        <w:spacing w:after="0" w:line="240" w:lineRule="auto"/>
        <w:ind w:firstLine="567"/>
        <w:rPr>
          <w:rFonts w:ascii="Sylfaen" w:hAnsi="Sylfaen"/>
          <w:sz w:val="20"/>
          <w:szCs w:val="20"/>
        </w:rPr>
      </w:pPr>
      <w:r w:rsidRPr="00E274EF">
        <w:rPr>
          <w:rFonts w:ascii="Sylfaen" w:hAnsi="Sylfaen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6619875" cy="672468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245" cy="676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af-ZA"/>
        </w:rPr>
      </w:pP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274EF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1115" w:tblpY="48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406"/>
        <w:gridCol w:w="6521"/>
      </w:tblGrid>
      <w:tr w:rsidR="00184786" w:rsidRPr="00E274EF" w:rsidTr="00E274EF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84786" w:rsidRPr="00E274EF" w:rsidRDefault="00184786" w:rsidP="00E274EF">
            <w:pPr>
              <w:spacing w:after="0" w:line="240" w:lineRule="auto"/>
              <w:ind w:right="34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ეკონომიკა</w:t>
            </w:r>
          </w:p>
          <w:p w:rsidR="00184786" w:rsidRPr="00E274EF" w:rsidRDefault="00184786" w:rsidP="00E274EF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sz w:val="20"/>
                <w:szCs w:val="20"/>
              </w:rPr>
              <w:t>(</w:t>
            </w: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Economics</w:t>
            </w:r>
            <w:r w:rsidRPr="00E274EF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184786" w:rsidRPr="00E274EF" w:rsidTr="00E274EF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E274EF" w:rsidRP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E274EF" w:rsidRP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E274EF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84786" w:rsidRPr="00E274EF" w:rsidRDefault="00184786" w:rsidP="00E274EF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ეკონომიკის მაგისტრი </w:t>
            </w:r>
          </w:p>
          <w:p w:rsidR="00184786" w:rsidRPr="00E274EF" w:rsidRDefault="00184786" w:rsidP="00E274EF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Master </w:t>
            </w:r>
            <w:r w:rsidRPr="00E274EF">
              <w:rPr>
                <w:rFonts w:ascii="Sylfaen" w:hAnsi="Sylfaen"/>
                <w:b/>
                <w:sz w:val="20"/>
                <w:szCs w:val="20"/>
                <w:lang w:val="en-US"/>
              </w:rPr>
              <w:t>of</w:t>
            </w:r>
            <w:r w:rsidRPr="00E274EF">
              <w:rPr>
                <w:rFonts w:ascii="Sylfaen" w:hAnsi="Sylfaen"/>
                <w:b/>
                <w:sz w:val="20"/>
                <w:szCs w:val="20"/>
              </w:rPr>
              <w:t xml:space="preserve"> Economics (ME)</w:t>
            </w:r>
          </w:p>
        </w:tc>
      </w:tr>
      <w:tr w:rsidR="00184786" w:rsidRPr="00E274EF" w:rsidTr="00E274EF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ბიზნესის, სამართლისა და სოციალურ მეცნიერებათა ფაკულტეტი</w:t>
            </w:r>
          </w:p>
        </w:tc>
      </w:tr>
      <w:tr w:rsidR="00184786" w:rsidRPr="00E274EF" w:rsidTr="00E274EF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  <w:r w:rsid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ხელმძღვანელები/კოორდინატორი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ხათუნა თოდუა </w:t>
            </w:r>
            <w:r w:rsidR="00E274EF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ეკონომიკის დეპარტამენტის ასოცირებული პროფესორი</w:t>
            </w:r>
          </w:p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Tel. : 593 31-35-31   E-mail:khatuna.todua@atsu.edu.ge</w:t>
            </w:r>
          </w:p>
        </w:tc>
      </w:tr>
      <w:tr w:rsidR="00184786" w:rsidRPr="00E274EF" w:rsidTr="00E274EF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E274EF" w:rsidRP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E274EF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E274EF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E274EF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E274EF" w:rsidRP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E274EF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პროგრამის ხანგრძლივობა </w:t>
            </w:r>
            <w:r w:rsidRPr="00E274E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- 2  სასწავლო წელი/4 სემესტრი</w:t>
            </w:r>
            <w:r w:rsidRPr="00E274EF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</w:p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E274E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პროგრამით გათვალისწინებული კრედიტების რაოდენობა - </w:t>
            </w:r>
            <w:r w:rsidRPr="00E274EF">
              <w:rPr>
                <w:rFonts w:ascii="Sylfaen" w:hAnsi="Sylfaen"/>
                <w:b/>
                <w:bCs/>
                <w:sz w:val="20"/>
                <w:szCs w:val="20"/>
              </w:rPr>
              <w:t>120</w:t>
            </w:r>
            <w:r w:rsidRPr="00E274EF">
              <w:rPr>
                <w:rFonts w:ascii="Sylfaen" w:hAnsi="Sylfaen"/>
                <w:b/>
                <w:sz w:val="20"/>
                <w:szCs w:val="20"/>
              </w:rPr>
              <w:t xml:space="preserve"> ECTS</w:t>
            </w:r>
            <w:r w:rsidRPr="00E274E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კრედიტი,</w:t>
            </w:r>
          </w:p>
        </w:tc>
      </w:tr>
      <w:tr w:rsidR="00184786" w:rsidRPr="00E274EF" w:rsidTr="00E274EF">
        <w:trPr>
          <w:trHeight w:val="355"/>
        </w:trPr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50576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184786" w:rsidRPr="00E274EF" w:rsidTr="00E274EF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E274EF" w:rsidRP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E274EF" w:rsidRP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786" w:rsidRPr="00E274EF" w:rsidRDefault="00E274EF" w:rsidP="00E274EF">
            <w:pPr>
              <w:spacing w:after="0" w:line="240" w:lineRule="auto"/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 xml:space="preserve">აკრედიტაციის საბჭოს გადაწყვეტილება </w:t>
            </w:r>
            <w:r w:rsidRPr="00E274EF">
              <w:rPr>
                <w:rFonts w:ascii="Sylfaen" w:hAnsi="Sylfaen" w:cs="Times New Roman"/>
                <w:sz w:val="20"/>
                <w:szCs w:val="20"/>
                <w:lang w:val="ka-GE"/>
              </w:rPr>
              <w:t>№1443387, 31.12.2021</w:t>
            </w:r>
          </w:p>
          <w:p w:rsidR="00E274EF" w:rsidRPr="00E274EF" w:rsidRDefault="00E274EF" w:rsidP="00E274E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Times New Roman"/>
                <w:sz w:val="20"/>
                <w:szCs w:val="20"/>
                <w:lang w:val="ka-GE"/>
              </w:rPr>
              <w:t>აკადემიური საბჭოს დადგენილება №3 (22/23), 16.09.2022</w:t>
            </w:r>
          </w:p>
        </w:tc>
      </w:tr>
      <w:tr w:rsidR="00184786" w:rsidRPr="00E274EF" w:rsidTr="00E274EF">
        <w:tc>
          <w:tcPr>
            <w:tcW w:w="1059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E274EF" w:rsidRP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E274EF" w:rsidRP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r w:rsidRPr="00E274EF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E274EF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184786" w:rsidRPr="00E274EF" w:rsidTr="00E274EF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4786" w:rsidRPr="00E274EF" w:rsidRDefault="00184786" w:rsidP="00E274EF">
            <w:pPr>
              <w:pStyle w:val="Heading3"/>
              <w:spacing w:before="0" w:line="240" w:lineRule="auto"/>
              <w:jc w:val="both"/>
              <w:rPr>
                <w:rFonts w:ascii="Sylfaen" w:eastAsia="Calibri" w:hAnsi="Sylfaen" w:cs="Sylfaen"/>
                <w:b/>
                <w:bCs/>
                <w:color w:val="auto"/>
                <w:sz w:val="20"/>
                <w:szCs w:val="20"/>
                <w:lang w:val="ka-GE"/>
              </w:rPr>
            </w:pPr>
            <w:r w:rsidRPr="00E274EF">
              <w:rPr>
                <w:rFonts w:ascii="Sylfaen" w:eastAsia="Calibri" w:hAnsi="Sylfaen" w:cs="Sylfaen"/>
                <w:b/>
                <w:bCs/>
                <w:color w:val="auto"/>
                <w:sz w:val="20"/>
                <w:szCs w:val="20"/>
                <w:lang w:val="ka-GE"/>
              </w:rPr>
              <w:t xml:space="preserve">ეკონომიკის სამაგისტრო პროგრამაზე აპლიკანტის დაშვების წინაპირობაა: </w:t>
            </w:r>
          </w:p>
          <w:p w:rsidR="00184786" w:rsidRPr="00E274EF" w:rsidRDefault="00184786" w:rsidP="00E274EF">
            <w:pPr>
              <w:pStyle w:val="Heading3"/>
              <w:numPr>
                <w:ilvl w:val="0"/>
                <w:numId w:val="12"/>
              </w:numPr>
              <w:spacing w:before="0" w:line="240" w:lineRule="auto"/>
              <w:jc w:val="both"/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</w:pPr>
            <w:r w:rsidRPr="00E274EF"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  <w:t xml:space="preserve">ბაკალავრის აკადემიური ხარისხი; </w:t>
            </w:r>
          </w:p>
          <w:p w:rsidR="00184786" w:rsidRPr="00E274EF" w:rsidRDefault="00184786" w:rsidP="00E274EF">
            <w:pPr>
              <w:pStyle w:val="Heading3"/>
              <w:numPr>
                <w:ilvl w:val="0"/>
                <w:numId w:val="12"/>
              </w:numPr>
              <w:spacing w:before="0" w:line="240" w:lineRule="auto"/>
              <w:jc w:val="both"/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</w:pPr>
            <w:r w:rsidRPr="00E274EF"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  <w:t xml:space="preserve">საერთო სამაგისტრო გამოცდის  ჩაბარება; </w:t>
            </w:r>
          </w:p>
          <w:p w:rsidR="00184786" w:rsidRPr="00E274EF" w:rsidRDefault="00184786" w:rsidP="00E274EF">
            <w:pPr>
              <w:pStyle w:val="Heading3"/>
              <w:numPr>
                <w:ilvl w:val="0"/>
                <w:numId w:val="12"/>
              </w:numPr>
              <w:spacing w:before="0" w:line="240" w:lineRule="auto"/>
              <w:jc w:val="both"/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</w:pPr>
            <w:r w:rsidRPr="00E274EF"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  <w:t>შიდასაუნივერსიტ</w:t>
            </w:r>
            <w:r w:rsidR="00F6517D" w:rsidRPr="00E274EF"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  <w:t>ეტ</w:t>
            </w:r>
            <w:r w:rsidRPr="00E274EF"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  <w:t xml:space="preserve">ო გამოცდის  ჩაბარება; </w:t>
            </w:r>
          </w:p>
          <w:p w:rsidR="00184786" w:rsidRPr="00E274EF" w:rsidRDefault="00184786" w:rsidP="00E274EF">
            <w:pPr>
              <w:pStyle w:val="Heading3"/>
              <w:spacing w:before="0" w:line="240" w:lineRule="auto"/>
              <w:jc w:val="both"/>
              <w:rPr>
                <w:rFonts w:ascii="Sylfaen" w:eastAsia="Calibri" w:hAnsi="Sylfaen" w:cs="Sylfaen"/>
                <w:b/>
                <w:bCs/>
                <w:color w:val="auto"/>
                <w:sz w:val="20"/>
                <w:szCs w:val="20"/>
                <w:lang w:val="ka-GE"/>
              </w:rPr>
            </w:pPr>
            <w:r w:rsidRPr="00E274EF">
              <w:rPr>
                <w:rFonts w:ascii="Sylfaen" w:eastAsia="Calibri" w:hAnsi="Sylfaen" w:cs="Sylfaen"/>
                <w:b/>
                <w:bCs/>
                <w:color w:val="auto"/>
                <w:sz w:val="20"/>
                <w:szCs w:val="20"/>
                <w:lang w:val="ka-GE"/>
              </w:rPr>
              <w:t xml:space="preserve">შიდა საუნივერსიტეტო გამოცდაში შედის: </w:t>
            </w:r>
          </w:p>
          <w:p w:rsidR="00184786" w:rsidRPr="00E274EF" w:rsidRDefault="00184786" w:rsidP="00E274EF">
            <w:pPr>
              <w:pStyle w:val="Heading3"/>
              <w:numPr>
                <w:ilvl w:val="0"/>
                <w:numId w:val="13"/>
              </w:numPr>
              <w:spacing w:before="0" w:line="240" w:lineRule="auto"/>
              <w:jc w:val="both"/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</w:pPr>
            <w:r w:rsidRPr="00E274EF"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  <w:t>გამოცდა სპეციალობაში, რომელიც</w:t>
            </w:r>
            <w:r w:rsidRPr="00E274EF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 xml:space="preserve"> ტარდება წერითი ფორმით. გამოცდის ჩატარება და შეფასების კრიტერიუმები რეგულირდება აწსუ-ს მაგისტრატურაში მიღების წესით; საგამოცდო საკითხები ყოველი</w:t>
            </w:r>
            <w:r w:rsidRPr="00E274EF">
              <w:rPr>
                <w:rFonts w:ascii="Sylfaen" w:hAnsi="Sylfaen"/>
                <w:color w:val="auto"/>
                <w:sz w:val="20"/>
                <w:szCs w:val="20"/>
                <w:lang w:val="en-US"/>
              </w:rPr>
              <w:t xml:space="preserve"> </w:t>
            </w:r>
            <w:r w:rsidRPr="00E274EF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წლის მიღებისათვის წინასწარ მტკიცდება დეპარტამენტის სხდომაზე)</w:t>
            </w:r>
          </w:p>
          <w:p w:rsidR="00184786" w:rsidRPr="00E274EF" w:rsidRDefault="00184786" w:rsidP="00E274EF">
            <w:pPr>
              <w:spacing w:after="0" w:line="240" w:lineRule="auto"/>
              <w:ind w:left="720"/>
              <w:rPr>
                <w:rFonts w:ascii="Sylfaen" w:hAnsi="Sylfaen"/>
                <w:color w:val="0070C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color w:val="0070C0"/>
                <w:sz w:val="20"/>
                <w:szCs w:val="20"/>
                <w:lang w:val="ka-GE"/>
              </w:rPr>
              <w:t>https://atsu.edu.ge/index.php/universitetis-reqtori/orders/2020-orders/01-04-66</w:t>
            </w:r>
          </w:p>
          <w:p w:rsidR="00184786" w:rsidRPr="00E274EF" w:rsidRDefault="00184786" w:rsidP="00E274EF">
            <w:pPr>
              <w:pStyle w:val="Heading3"/>
              <w:numPr>
                <w:ilvl w:val="0"/>
                <w:numId w:val="13"/>
              </w:numPr>
              <w:spacing w:before="0" w:line="240" w:lineRule="auto"/>
              <w:jc w:val="both"/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</w:pPr>
            <w:r w:rsidRPr="00E274EF"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  <w:t>უცხო ენის ფლობის დონის დასადგენი ტესტირება;აპლიკანტებს უნდა ჰქონდეთ უცხო (ინგლისური) ენის ცოდნა B2 დონეზე, რომელიც შემოწმდება ტესტირების საშუალებით. აპლიკანტი გათავისუფლდება ტესტირებისგან, თუ წარმოადგენს საერთაშორისოდ აღიარებულ სერთიფიკატს, რომელიც დაადასტურებს უცხო (ინგლისური) ენის ცოდნას B2 დონეზე (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TOEFL Paper, TOEFL CBT, TOEFL IBT, IELTS, FCE, CERTUS).</w:t>
            </w:r>
          </w:p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/>
            <w:bookmarkEnd w:id="0"/>
            <w:r w:rsidRPr="00E274EF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პროგრამაზე ჩარიცხვა შესაძლებელია, ასევე, შიდა და გარე მობილობის წესით, რასაც არეგულირებს </w:t>
            </w:r>
            <w:r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საქართველოს</w:t>
            </w:r>
            <w:r w:rsidR="008E3211"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განათლებისა</w:t>
            </w:r>
            <w:r w:rsidR="008E3211"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</w:t>
            </w:r>
            <w:r w:rsidR="008E3211"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მეცნიერების</w:t>
            </w:r>
            <w:r w:rsidR="008E3211"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მინისტრის 2010 წლის 4 თებერვლის ბრძანება</w:t>
            </w:r>
            <w:r w:rsidRPr="00E274EF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No10/</w:t>
            </w:r>
            <w:r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ნ - „უმაღლესი</w:t>
            </w:r>
            <w:r w:rsidR="008E3211"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="008E3211"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დაწესებულებიდან</w:t>
            </w:r>
            <w:r w:rsidR="008E3211"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სხვა</w:t>
            </w:r>
            <w:r w:rsidR="008E3211"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უმაღლეს</w:t>
            </w:r>
            <w:r w:rsidR="008E3211"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საგანმანათლებლო დაწესებულებაში გადასვლის წესისა და საფასურის დამტკიცების შესახებ“</w:t>
            </w:r>
            <w:r w:rsidRPr="00E274EF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[</w:t>
            </w:r>
            <w:hyperlink r:id="rId8" w:history="1">
              <w:r w:rsidRPr="00E274EF">
                <w:rPr>
                  <w:rStyle w:val="Hyperlink"/>
                  <w:rFonts w:ascii="Sylfaen" w:hAnsi="Sylfaen" w:cs="AcadNusx"/>
                  <w:color w:val="2E74B5" w:themeColor="accent1" w:themeShade="BF"/>
                  <w:sz w:val="20"/>
                  <w:szCs w:val="20"/>
                  <w:lang w:val="ka-GE"/>
                </w:rPr>
                <w:t>http://eqe.ge/res/docs/10%E1%83%9C_16.03.2018.pdf</w:t>
              </w:r>
            </w:hyperlink>
            <w:r w:rsidRPr="00E274EF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] და </w:t>
            </w:r>
            <w:r w:rsidRPr="00E274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აკაკი </w:t>
            </w:r>
            <w:r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წერეთ</w:t>
            </w:r>
            <w:r w:rsidRPr="00E274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ლის სახელმწიფო </w:t>
            </w:r>
            <w:r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უნივერსიტეტის მიერშემუშავებულიდადამტკიცებული</w:t>
            </w:r>
            <w:r w:rsidRPr="00E274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="00F9331D"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წარმადგენლობითი საბჭოს დადგენილება</w:t>
            </w:r>
            <w:r w:rsidR="00F9331D" w:rsidRPr="00E274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="00F9331D" w:rsidRPr="00E274EF">
              <w:rPr>
                <w:rFonts w:ascii="Sylfaen" w:eastAsia="Calibri" w:hAnsi="Sylfaen" w:cs="Calibri"/>
                <w:sz w:val="20"/>
                <w:szCs w:val="20"/>
                <w:shd w:val="clear" w:color="auto" w:fill="FFFFFF"/>
                <w:lang w:val="ka-GE"/>
              </w:rPr>
              <w:t>№12 (17/18</w:t>
            </w:r>
            <w:r w:rsidR="00F9331D" w:rsidRPr="00E274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) </w:t>
            </w:r>
            <w:r w:rsidRPr="00E274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„</w:t>
            </w:r>
            <w:r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სტუდენტის</w:t>
            </w:r>
            <w:r w:rsidR="00A92DCE"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სტატუსის</w:t>
            </w:r>
            <w:r w:rsidR="00A92DCE"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მოპოვების</w:t>
            </w:r>
            <w:r w:rsidRPr="00E274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, </w:t>
            </w:r>
            <w:r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შეჩერების</w:t>
            </w:r>
            <w:r w:rsidRPr="00E274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, </w:t>
            </w:r>
            <w:r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შეწყვეტის</w:t>
            </w:r>
            <w:r w:rsidRPr="00E274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, </w:t>
            </w:r>
            <w:r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აღდგენის</w:t>
            </w:r>
            <w:r w:rsidRPr="00E274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, </w:t>
            </w:r>
            <w:r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მობილობის</w:t>
            </w:r>
            <w:r w:rsidRPr="00E274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, </w:t>
            </w:r>
            <w:r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კვალიფიკაციის</w:t>
            </w:r>
            <w:r w:rsidR="00A92DCE"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მინიჭებისა</w:t>
            </w:r>
            <w:r w:rsidR="00A92DCE"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დამიღებული</w:t>
            </w:r>
            <w:r w:rsidR="00A92DCE"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განათლების</w:t>
            </w:r>
            <w:r w:rsidR="00A92DCE"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აღიარების</w:t>
            </w:r>
            <w:r w:rsidR="00A92DCE"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წესის</w:t>
            </w:r>
            <w:r w:rsidR="00A92DCE"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შესახებ“  </w:t>
            </w:r>
            <w:r w:rsidR="00F9331D" w:rsidRPr="00E274EF">
              <w:rPr>
                <w:rFonts w:ascii="Sylfaen" w:eastAsia="Calibri" w:hAnsi="Sylfaen" w:cs="Calibri"/>
                <w:color w:val="9CC2E5" w:themeColor="accent1" w:themeTint="99"/>
                <w:sz w:val="20"/>
                <w:szCs w:val="20"/>
                <w:shd w:val="clear" w:color="auto" w:fill="FFFFFF"/>
                <w:lang w:val="ka-GE"/>
              </w:rPr>
              <w:t>[</w:t>
            </w:r>
            <w:r w:rsidRPr="00E274EF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  <w:lang w:val="ka-GE"/>
              </w:rPr>
              <w:t>atsu.edu.ge/quality/სტატუსის-მოპოვების-წესი-2017.pd</w:t>
            </w:r>
            <w:r w:rsidR="00F9331D" w:rsidRPr="00E274EF">
              <w:rPr>
                <w:rFonts w:ascii="Sylfaen" w:hAnsi="Sylfaen"/>
                <w:sz w:val="20"/>
                <w:szCs w:val="20"/>
                <w:lang w:val="ka-GE"/>
              </w:rPr>
              <w:t>f]</w:t>
            </w:r>
          </w:p>
        </w:tc>
      </w:tr>
      <w:tr w:rsidR="00184786" w:rsidRPr="00E274EF" w:rsidTr="00E274EF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 მიზანი</w:t>
            </w:r>
          </w:p>
        </w:tc>
      </w:tr>
      <w:tr w:rsidR="00184786" w:rsidRPr="00E274EF" w:rsidTr="00E274EF">
        <w:trPr>
          <w:trHeight w:val="1089"/>
        </w:trPr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786" w:rsidRPr="00E274EF" w:rsidRDefault="00184786" w:rsidP="00E274EF">
            <w:pPr>
              <w:pStyle w:val="abzacixml"/>
              <w:tabs>
                <w:tab w:val="left" w:pos="284"/>
              </w:tabs>
              <w:spacing w:after="0" w:line="240" w:lineRule="auto"/>
              <w:jc w:val="both"/>
              <w:rPr>
                <w:rFonts w:ascii="Sylfaen" w:hAnsi="Sylfaen"/>
                <w:shd w:val="clear" w:color="auto" w:fill="FFFFFF"/>
                <w:lang w:val="ka-GE"/>
              </w:rPr>
            </w:pPr>
            <w:r w:rsidRPr="00E274EF">
              <w:rPr>
                <w:rFonts w:ascii="Sylfaen" w:hAnsi="Sylfaen"/>
                <w:shd w:val="clear" w:color="auto" w:fill="FFFFFF"/>
                <w:lang w:val="ka-GE"/>
              </w:rPr>
              <w:t xml:space="preserve">ეკონომიკის სამაგისტრო საგანმანათლებლო პროგრამის მიზანია </w:t>
            </w:r>
            <w:r w:rsidRPr="00E274EF">
              <w:rPr>
                <w:rFonts w:ascii="Sylfaen" w:hAnsi="Sylfaen" w:cs="Times New Roman"/>
                <w:lang w:val="ka-GE"/>
              </w:rPr>
              <w:t xml:space="preserve">ღრმა და სისტემური </w:t>
            </w:r>
            <w:r w:rsidRPr="00E274EF">
              <w:rPr>
                <w:rFonts w:ascii="Sylfaen" w:hAnsi="Sylfaen"/>
                <w:shd w:val="clear" w:color="auto" w:fill="FFFFFF"/>
                <w:lang w:val="ka-GE"/>
              </w:rPr>
              <w:t xml:space="preserve">ცოდნის საფუძველზე, მოამზადოს </w:t>
            </w:r>
            <w:r w:rsidRPr="00E274EF">
              <w:rPr>
                <w:rFonts w:ascii="Sylfaen" w:hAnsi="Sylfaen" w:cs="Sylfaen"/>
                <w:lang w:val="ka-GE"/>
              </w:rPr>
              <w:t>მიკრო/მაკრო</w:t>
            </w:r>
            <w:r w:rsidRPr="00E274EF">
              <w:rPr>
                <w:rFonts w:ascii="Sylfaen" w:hAnsi="Sylfaen" w:cs="Sylfaen"/>
                <w:lang w:val="en-US"/>
              </w:rPr>
              <w:t>-</w:t>
            </w:r>
            <w:r w:rsidRPr="00E274EF">
              <w:rPr>
                <w:rFonts w:ascii="Sylfaen" w:hAnsi="Sylfaen" w:cs="Sylfaen"/>
                <w:lang w:val="ka-GE"/>
              </w:rPr>
              <w:t xml:space="preserve"> და რეგიონულ დონეზე </w:t>
            </w:r>
            <w:r w:rsidRPr="00E274EF">
              <w:rPr>
                <w:rFonts w:ascii="Sylfaen" w:hAnsi="Sylfaen"/>
                <w:shd w:val="clear" w:color="auto" w:fill="FFFFFF"/>
                <w:lang w:val="ka-GE"/>
              </w:rPr>
              <w:t>ეკონომიკური საქმიანობის</w:t>
            </w:r>
            <w:r w:rsidRPr="00E274EF">
              <w:rPr>
                <w:rFonts w:ascii="Sylfaen" w:hAnsi="Sylfaen" w:cs="Sylfaen"/>
                <w:lang w:val="ka-GE"/>
              </w:rPr>
              <w:t xml:space="preserve"> ეფექტური  </w:t>
            </w:r>
            <w:r w:rsidRPr="00E274EF">
              <w:rPr>
                <w:rFonts w:ascii="Sylfaen" w:hAnsi="Sylfaen" w:cs="Times New Roman"/>
                <w:lang w:val="ka-GE"/>
              </w:rPr>
              <w:t xml:space="preserve">წარმართვის უნარების მქონე </w:t>
            </w:r>
            <w:r w:rsidRPr="00E274EF">
              <w:rPr>
                <w:rFonts w:ascii="Sylfaen" w:hAnsi="Sylfaen"/>
                <w:shd w:val="clear" w:color="auto" w:fill="FFFFFF"/>
                <w:lang w:val="ka-GE"/>
              </w:rPr>
              <w:t>სპეციალისტები, რომლებსაც  შეეძლებათ ეკონომიკური პრობლემების იდენტიფიცირება, შეფასება და გადაწყვეტის ეფექტიანი გზების შერჩევა.</w:t>
            </w:r>
          </w:p>
        </w:tc>
      </w:tr>
      <w:tr w:rsidR="00184786" w:rsidRPr="00E274EF" w:rsidTr="00E274EF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4786" w:rsidRPr="00E274EF" w:rsidRDefault="00184786" w:rsidP="00E274E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სწავლის გაგრძელების შესაძლებლობა</w:t>
            </w:r>
          </w:p>
        </w:tc>
      </w:tr>
      <w:tr w:rsidR="00184786" w:rsidRPr="00E274EF" w:rsidTr="00E274EF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786" w:rsidRPr="00E274EF" w:rsidRDefault="00184786" w:rsidP="00E274E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„ეკონომიკის“ სამაგისტრო პროგრამის წარმატებით დასრულება კურსდამთავრებულს უქმნის მყარ საფუძველს სწავლების შემდგომ საფეხურზე - დოქტორანტურაში სწავლის გასაგრძელებლად.</w:t>
            </w:r>
          </w:p>
        </w:tc>
      </w:tr>
      <w:tr w:rsidR="00184786" w:rsidRPr="00E274EF" w:rsidTr="00E274EF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შედეგები</w:t>
            </w:r>
            <w:r w:rsidRPr="00E274E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.</w:t>
            </w:r>
          </w:p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პროგრამის დასრულების შემდეგ კურსდამთავრებულს შეუძლია:</w:t>
            </w:r>
          </w:p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184786" w:rsidRPr="00E274EF" w:rsidTr="00E274EF">
        <w:trPr>
          <w:trHeight w:val="1395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</w:tc>
        <w:tc>
          <w:tcPr>
            <w:tcW w:w="792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786" w:rsidRPr="00E274EF" w:rsidRDefault="00184786" w:rsidP="00E274EF">
            <w:pPr>
              <w:pStyle w:val="CommentText"/>
              <w:numPr>
                <w:ilvl w:val="0"/>
                <w:numId w:val="20"/>
              </w:numPr>
              <w:tabs>
                <w:tab w:val="left" w:pos="290"/>
              </w:tabs>
              <w:spacing w:after="0"/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E274EF">
              <w:rPr>
                <w:rFonts w:ascii="Sylfaen" w:hAnsi="Sylfaen"/>
                <w:b/>
                <w:lang w:val="ka-GE"/>
              </w:rPr>
              <w:t xml:space="preserve">ახსნას </w:t>
            </w:r>
            <w:r w:rsidRPr="00E274EF">
              <w:rPr>
                <w:rFonts w:ascii="Sylfaen" w:hAnsi="Sylfaen"/>
                <w:lang w:val="ka-GE"/>
              </w:rPr>
              <w:t>წარმოქმნილი</w:t>
            </w:r>
            <w:r w:rsidRPr="00E274EF">
              <w:rPr>
                <w:rFonts w:ascii="Sylfaen" w:hAnsi="Sylfaen"/>
                <w:b/>
                <w:lang w:val="ka-GE"/>
              </w:rPr>
              <w:t xml:space="preserve"> </w:t>
            </w:r>
            <w:r w:rsidRPr="00E274EF">
              <w:rPr>
                <w:rFonts w:ascii="Sylfaen" w:hAnsi="Sylfaen"/>
                <w:lang w:val="ka-GE"/>
              </w:rPr>
              <w:t>ეკონომიკური პრობლემების მიზეზები და გავლენის შედეგები;</w:t>
            </w:r>
          </w:p>
          <w:p w:rsidR="00184786" w:rsidRPr="00E274EF" w:rsidRDefault="00184786" w:rsidP="00E274EF">
            <w:pPr>
              <w:pStyle w:val="CommentText"/>
              <w:numPr>
                <w:ilvl w:val="0"/>
                <w:numId w:val="20"/>
              </w:numPr>
              <w:tabs>
                <w:tab w:val="left" w:pos="290"/>
              </w:tabs>
              <w:spacing w:after="0"/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E274EF">
              <w:rPr>
                <w:rFonts w:ascii="Sylfaen" w:hAnsi="Sylfaen"/>
                <w:b/>
                <w:lang w:val="ka-GE"/>
              </w:rPr>
              <w:t xml:space="preserve">შეარჩიოს </w:t>
            </w:r>
            <w:r w:rsidRPr="00E274EF">
              <w:rPr>
                <w:rFonts w:ascii="Sylfaen" w:hAnsi="Sylfaen"/>
                <w:shd w:val="clear" w:color="auto" w:fill="FFFFFF"/>
                <w:lang w:val="ka-GE"/>
              </w:rPr>
              <w:t>ეკონომიკურ განვითარებაზე მოქმედი საფრთხეების იდენტიფიცირების, შეფასების და  რაციონალური გადაწყვეტილებების მიღების მეთოდები;</w:t>
            </w:r>
          </w:p>
          <w:p w:rsidR="00184786" w:rsidRPr="00E274EF" w:rsidRDefault="00184786" w:rsidP="00E274EF">
            <w:pPr>
              <w:pStyle w:val="CommentText"/>
              <w:numPr>
                <w:ilvl w:val="0"/>
                <w:numId w:val="20"/>
              </w:numPr>
              <w:tabs>
                <w:tab w:val="left" w:pos="290"/>
              </w:tabs>
              <w:spacing w:after="0"/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E274EF">
              <w:rPr>
                <w:rFonts w:ascii="Sylfaen" w:hAnsi="Sylfaen"/>
                <w:b/>
                <w:shd w:val="clear" w:color="auto" w:fill="FFFFFF"/>
                <w:lang w:val="ka-GE"/>
              </w:rPr>
              <w:t xml:space="preserve">განსაზღვროს </w:t>
            </w:r>
            <w:r w:rsidRPr="00E274EF">
              <w:rPr>
                <w:rFonts w:ascii="Sylfaen" w:hAnsi="Sylfaen"/>
                <w:shd w:val="clear" w:color="auto" w:fill="FFFFFF"/>
                <w:lang w:val="ka-GE"/>
              </w:rPr>
              <w:t>მიკრო/მაკრო- და რეგიონულ დონეზე,  ეკონომიკური საქმიანობის ძირითადი მიმართულებები;</w:t>
            </w:r>
          </w:p>
        </w:tc>
      </w:tr>
      <w:tr w:rsidR="00184786" w:rsidRPr="00E274EF" w:rsidTr="00E274EF">
        <w:trPr>
          <w:trHeight w:val="1933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უნარები</w:t>
            </w:r>
          </w:p>
        </w:tc>
        <w:tc>
          <w:tcPr>
            <w:tcW w:w="792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786" w:rsidRPr="00E274EF" w:rsidRDefault="00184786" w:rsidP="00E274EF">
            <w:pPr>
              <w:pStyle w:val="ListParagraph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13"/>
              <w:jc w:val="both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shd w:val="clear" w:color="auto" w:fill="FFFFFF"/>
                <w:lang w:val="ka-GE"/>
              </w:rPr>
              <w:t>შეიმუშაოს</w:t>
            </w:r>
            <w:r w:rsidRPr="00E274EF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, მიკრო/მაკრო</w:t>
            </w:r>
            <w:r w:rsidRPr="00E274EF"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E274EF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 და რეგიონულ დონეზე,  ეკონომიკური საქმიანობის  ძირითადი მიმართულები;</w:t>
            </w:r>
          </w:p>
          <w:p w:rsidR="00184786" w:rsidRPr="00E274EF" w:rsidRDefault="00E36B44" w:rsidP="00E274EF">
            <w:pPr>
              <w:pStyle w:val="ListParagraph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13"/>
              <w:jc w:val="both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shd w:val="clear" w:color="auto" w:fill="FFFFFF"/>
                <w:lang w:val="ka-GE"/>
              </w:rPr>
              <w:t>გამოარჩიოს</w:t>
            </w:r>
            <w:r w:rsidR="00184786" w:rsidRPr="00E274EF">
              <w:rPr>
                <w:rFonts w:ascii="Sylfaen" w:hAnsi="Sylfaen"/>
                <w:b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="00184786" w:rsidRPr="00E274EF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ეკონომიკური პრობლემების იდენტიფიცირების, შეფასების და გადაწყვეტის ეფექტიანი გზები</w:t>
            </w:r>
            <w:r w:rsidR="00184786" w:rsidRPr="00E274EF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4B418A" w:rsidRPr="00E274EF" w:rsidRDefault="00184786" w:rsidP="00E274EF">
            <w:pPr>
              <w:pStyle w:val="ListParagraph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" w:right="28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>სიღ</w:t>
            </w:r>
            <w:r w:rsidR="006D58F6" w:rsidRPr="00E274EF">
              <w:rPr>
                <w:rFonts w:ascii="Sylfaen" w:hAnsi="Sylfaen" w:cs="Sylfaen"/>
                <w:sz w:val="20"/>
                <w:szCs w:val="20"/>
                <w:lang w:val="ka-GE"/>
              </w:rPr>
              <w:t>რ</w:t>
            </w: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მისეული ეკონომიკური ანალიზის საფუძველზე, </w:t>
            </w:r>
            <w:r w:rsidRP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მოახდინოს</w:t>
            </w:r>
            <w:r w:rsidR="007D3274" w:rsidRPr="00E274EF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</w:t>
            </w: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მოვლენების/პროცესების პროგნოზირება და </w:t>
            </w: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გამოიტანოს </w:t>
            </w:r>
            <w:r w:rsidRPr="00E274EF">
              <w:rPr>
                <w:rFonts w:ascii="Sylfaen" w:hAnsi="Sylfaen"/>
                <w:sz w:val="20"/>
                <w:szCs w:val="20"/>
                <w:lang w:val="af-ZA"/>
              </w:rPr>
              <w:t xml:space="preserve">განვითარების 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სტრატეგიაზე</w:t>
            </w:r>
            <w:r w:rsidRPr="00E274E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შესაბამისი დასკვნები;</w:t>
            </w:r>
          </w:p>
          <w:p w:rsidR="004B418A" w:rsidRPr="00E274EF" w:rsidRDefault="004B418A" w:rsidP="00E274EF">
            <w:pPr>
              <w:pStyle w:val="ListParagraph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" w:right="28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>არგუმენტირებული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 xml:space="preserve"> დასკვნების საფუძველზე,</w:t>
            </w:r>
            <w:r w:rsidR="007D3274" w:rsidRPr="00E274E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ჩამოაყალიბოს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 xml:space="preserve"> კვლევის შედეგებიდა </w:t>
            </w: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დაიცვას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 xml:space="preserve"> საკუთარი პოზიციები დაინტერესებულ მხარეებთან;</w:t>
            </w:r>
          </w:p>
          <w:p w:rsidR="00184786" w:rsidRPr="00E274EF" w:rsidRDefault="00184786" w:rsidP="00E274EF">
            <w:pPr>
              <w:pStyle w:val="ListParagraph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84786" w:rsidRPr="00E274EF" w:rsidTr="00E274EF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პასუხისმგებლობა და ავტონომიურობა</w:t>
            </w:r>
          </w:p>
        </w:tc>
        <w:tc>
          <w:tcPr>
            <w:tcW w:w="792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7C9B" w:rsidRPr="00E274EF" w:rsidRDefault="00DC7C9B" w:rsidP="00E274EF">
            <w:pPr>
              <w:pStyle w:val="ListParagraph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" w:right="28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ეკონომიკური ანალიზის პროცესში, </w:t>
            </w: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დაიცვას </w:t>
            </w: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 xml:space="preserve"> კეთილსინდისიერების და პროფესიული ეთიკის ნორმები;</w:t>
            </w:r>
          </w:p>
          <w:p w:rsidR="00184786" w:rsidRPr="00E274EF" w:rsidRDefault="00D15219" w:rsidP="00E274EF">
            <w:pPr>
              <w:pStyle w:val="ListParagraph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" w:right="28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 xml:space="preserve">მუდმივად </w:t>
            </w: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გაიღრმავოს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 xml:space="preserve"> ცოდნა და</w:t>
            </w: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184786"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მოახდინოს</w:t>
            </w:r>
            <w:r w:rsidR="00184786" w:rsidRPr="00E274E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="00DC7C9B" w:rsidRPr="00E274E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84786" w:rsidRPr="00E274EF">
              <w:rPr>
                <w:rFonts w:ascii="Sylfaen" w:hAnsi="Sylfaen"/>
                <w:sz w:val="20"/>
                <w:szCs w:val="20"/>
                <w:lang w:val="ka-GE"/>
              </w:rPr>
              <w:t xml:space="preserve">ტრანსფორმირება 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პრაქტიკაში</w:t>
            </w:r>
            <w:r w:rsidR="00DC7C9B" w:rsidRPr="00E274EF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184786" w:rsidRPr="00E274EF" w:rsidTr="00E274EF">
        <w:tc>
          <w:tcPr>
            <w:tcW w:w="1059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 მეთოდები</w:t>
            </w:r>
          </w:p>
        </w:tc>
      </w:tr>
      <w:tr w:rsidR="00184786" w:rsidRPr="00E274EF" w:rsidTr="00E274EF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786" w:rsidRPr="00E274EF" w:rsidRDefault="00184786" w:rsidP="00E27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sz w:val="20"/>
                <w:szCs w:val="20"/>
              </w:rPr>
              <w:t xml:space="preserve">სწავლის შედეგების მისაღწევად გამოიყენება </w:t>
            </w: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>დისკუსია-დებატები, თანამშრომლობითი სწავლება, ჯგუფური მუშაობა, ევრისტიკული მეთოდი, შემთხვევების შესწავლა (</w:t>
            </w:r>
            <w:r w:rsidRPr="00E274EF">
              <w:rPr>
                <w:rFonts w:ascii="Sylfaen" w:hAnsi="Sylfaen" w:cs="Sylfaen"/>
                <w:sz w:val="20"/>
                <w:szCs w:val="20"/>
              </w:rPr>
              <w:t>Case study)</w:t>
            </w: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გონებრივი იერიში, დემონსტრირების მეთოდი, ინდუქციური და დედუქციური მეთოდები, ანალიზის და სინთეზის მეთოდები, წერითი მუშაობის მეთოდები, პრაქტიკული, ახსნა-განმარტებითი, ქმედებაზე ორიენტირებული და ელექტრონული სწავლების დასწრებული </w:t>
            </w:r>
            <w:r w:rsidR="00A607D3" w:rsidRPr="00E274EF">
              <w:rPr>
                <w:rFonts w:ascii="Sylfaen" w:hAnsi="Sylfaen" w:cs="Sylfaen"/>
                <w:sz w:val="20"/>
                <w:szCs w:val="20"/>
                <w:lang w:val="ka-GE"/>
              </w:rPr>
              <w:t>ფორმა</w:t>
            </w: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184786" w:rsidRPr="00E274EF" w:rsidTr="00E274EF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184786" w:rsidRPr="00E274EF" w:rsidTr="00E274EF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კრედიტების სრული რაოდენობა - </w:t>
            </w: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120</w:t>
            </w:r>
            <w:r w:rsidRPr="00E274EF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</w:t>
            </w:r>
            <w:r w:rsidRPr="00E274EF">
              <w:rPr>
                <w:rFonts w:ascii="Sylfaen" w:hAnsi="Sylfaen"/>
                <w:b/>
                <w:sz w:val="20"/>
                <w:szCs w:val="20"/>
              </w:rPr>
              <w:t xml:space="preserve">ECTS </w:t>
            </w: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</w:t>
            </w:r>
            <w:r w:rsidRPr="00E274EF">
              <w:rPr>
                <w:rFonts w:ascii="Sylfaen" w:hAnsi="Sylfaen"/>
                <w:b/>
                <w:sz w:val="20"/>
                <w:szCs w:val="20"/>
              </w:rPr>
              <w:t>,</w:t>
            </w:r>
          </w:p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 შორის:</w:t>
            </w:r>
          </w:p>
          <w:p w:rsidR="00184786" w:rsidRPr="00E274EF" w:rsidRDefault="00184786" w:rsidP="00E274E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sz w:val="20"/>
                <w:szCs w:val="20"/>
                <w:lang w:val="af-ZA"/>
              </w:rPr>
              <w:t>სავალდებულო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 xml:space="preserve">  სასწავლო </w:t>
            </w:r>
            <w:r w:rsidRPr="00E274EF">
              <w:rPr>
                <w:rFonts w:ascii="Sylfaen" w:hAnsi="Sylfaen"/>
                <w:sz w:val="20"/>
                <w:szCs w:val="20"/>
                <w:lang w:val="af-ZA"/>
              </w:rPr>
              <w:t>კურსები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 xml:space="preserve">/კრედიტები - </w:t>
            </w:r>
            <w:r w:rsidRPr="00E274EF">
              <w:rPr>
                <w:rFonts w:ascii="Sylfaen" w:hAnsi="Sylfaen"/>
                <w:b/>
                <w:sz w:val="20"/>
                <w:szCs w:val="20"/>
              </w:rPr>
              <w:t>10</w:t>
            </w: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4 </w:t>
            </w:r>
            <w:r w:rsidRPr="00E274EF">
              <w:rPr>
                <w:rFonts w:ascii="Sylfaen" w:hAnsi="Sylfaen"/>
                <w:b/>
                <w:sz w:val="20"/>
                <w:szCs w:val="20"/>
              </w:rPr>
              <w:t xml:space="preserve">ECTS </w:t>
            </w: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</w:t>
            </w:r>
            <w:r w:rsidRPr="00E274EF">
              <w:rPr>
                <w:rFonts w:ascii="Sylfaen" w:hAnsi="Sylfaen"/>
                <w:b/>
                <w:sz w:val="20"/>
                <w:szCs w:val="20"/>
                <w:lang w:val="af-ZA"/>
              </w:rPr>
              <w:t>,</w:t>
            </w:r>
          </w:p>
          <w:p w:rsidR="00184786" w:rsidRPr="00E274EF" w:rsidRDefault="00184786" w:rsidP="00E274E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 xml:space="preserve">არჩევითი სასწავლო </w:t>
            </w:r>
            <w:r w:rsidRPr="00E274EF">
              <w:rPr>
                <w:rFonts w:ascii="Sylfaen" w:hAnsi="Sylfaen"/>
                <w:sz w:val="20"/>
                <w:szCs w:val="20"/>
                <w:lang w:val="af-ZA"/>
              </w:rPr>
              <w:t>კურსები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hAnsi="Sylfaen"/>
                <w:sz w:val="20"/>
                <w:szCs w:val="20"/>
                <w:lang w:val="af-ZA"/>
              </w:rPr>
              <w:t xml:space="preserve"> - </w:t>
            </w:r>
            <w:r w:rsidRPr="00E274EF">
              <w:rPr>
                <w:rFonts w:ascii="Sylfaen" w:hAnsi="Sylfaen"/>
                <w:b/>
                <w:sz w:val="20"/>
                <w:szCs w:val="20"/>
                <w:lang w:val="af-ZA"/>
              </w:rPr>
              <w:t>1</w:t>
            </w: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6 </w:t>
            </w:r>
            <w:r w:rsidRPr="00E274EF">
              <w:rPr>
                <w:rFonts w:ascii="Sylfaen" w:hAnsi="Sylfaen"/>
                <w:b/>
                <w:sz w:val="20"/>
                <w:szCs w:val="20"/>
              </w:rPr>
              <w:t xml:space="preserve">ECTS </w:t>
            </w: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კრედიტი.</w:t>
            </w:r>
          </w:p>
          <w:p w:rsidR="00184786" w:rsidRPr="00E274EF" w:rsidRDefault="00184786" w:rsidP="00E274E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84786" w:rsidRPr="00E274EF" w:rsidRDefault="00184786" w:rsidP="00E274EF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E274E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იხ</w:t>
            </w:r>
            <w:r w:rsidR="002B2DDE" w:rsidRPr="00E274E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r w:rsidRPr="00E274E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დანართი</w:t>
            </w:r>
            <w:r w:rsidR="002B2DDE" w:rsidRPr="00E274E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1 - სასწავლო გეგმა.</w:t>
            </w:r>
          </w:p>
          <w:p w:rsidR="00184786" w:rsidRPr="00E274EF" w:rsidRDefault="00184786" w:rsidP="00E274EF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184786" w:rsidRPr="00E274EF" w:rsidTr="00E274EF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184786" w:rsidRPr="00E274EF" w:rsidTr="00E274EF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4786" w:rsidRPr="00E274EF" w:rsidRDefault="00184786" w:rsidP="00E274EF">
            <w:pPr>
              <w:spacing w:after="0" w:line="240" w:lineRule="auto"/>
              <w:contextualSpacing/>
              <w:jc w:val="both"/>
              <w:rPr>
                <w:rFonts w:ascii="Sylfaen" w:hAnsi="Sylfaen" w:cs="Arial Unicode MS"/>
                <w:b/>
                <w:noProof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/>
              </w:rPr>
              <w:t>აკაკი წერეთლის სახელმწიფო უნივერსიტეტში არსებული შეფასების</w:t>
            </w:r>
            <w:r w:rsidRPr="00E274EF">
              <w:rPr>
                <w:rFonts w:ascii="Sylfaen" w:hAnsi="Sylfaen" w:cs="Arial Unicode MS"/>
                <w:b/>
                <w:noProof/>
                <w:color w:val="000000"/>
                <w:sz w:val="20"/>
                <w:szCs w:val="20"/>
                <w:lang w:val="ka-GE"/>
              </w:rPr>
              <w:t xml:space="preserve"> სისტემა იყოფა შემდეგ კომპონენტებად:</w:t>
            </w:r>
          </w:p>
          <w:p w:rsidR="00184786" w:rsidRPr="00E274EF" w:rsidRDefault="00184786" w:rsidP="00E274EF">
            <w:pPr>
              <w:widowControl w:val="0"/>
              <w:spacing w:after="0" w:line="240" w:lineRule="auto"/>
              <w:contextualSpacing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Arial Unicode MS"/>
                <w:color w:val="000000"/>
                <w:sz w:val="20"/>
                <w:szCs w:val="20"/>
                <w:lang w:val="ka-GE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184786" w:rsidRPr="00E274EF" w:rsidRDefault="00184786" w:rsidP="00E274EF">
            <w:pPr>
              <w:widowControl w:val="0"/>
              <w:spacing w:after="0" w:line="240" w:lineRule="auto"/>
              <w:contextualSpacing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სტუდენტის აქტივობა სასწავლო სემესტრის განმავლობაში </w:t>
            </w:r>
            <w:r w:rsidRPr="00E274EF"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  <w:t>(მოიცავს შეფასების სხვადასხვა კომპონენტებს)</w:t>
            </w: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- არა უმეტესს  </w:t>
            </w:r>
            <w:r w:rsidRPr="00E274E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30 ქულა;</w:t>
            </w:r>
          </w:p>
          <w:p w:rsidR="00184786" w:rsidRPr="00E274EF" w:rsidRDefault="00184786" w:rsidP="00E274EF">
            <w:pPr>
              <w:widowControl w:val="0"/>
              <w:spacing w:after="0" w:line="240" w:lineRule="auto"/>
              <w:contextualSpacing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შუალედური გამოცდა</w:t>
            </w:r>
            <w:r w:rsidRPr="00E274EF">
              <w:rPr>
                <w:rFonts w:ascii="Sylfaen" w:hAnsi="Sylfaen" w:cs="Sylfae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-  </w:t>
            </w:r>
            <w:r w:rsidRPr="00E274E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30 ქულა;</w:t>
            </w:r>
          </w:p>
          <w:p w:rsidR="00184786" w:rsidRPr="00E274EF" w:rsidRDefault="00184786" w:rsidP="00E274EF">
            <w:pPr>
              <w:widowControl w:val="0"/>
              <w:spacing w:after="0" w:line="240" w:lineRule="auto"/>
              <w:contextualSpacing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დასკვნითი გამოცდა - 40 ქულა.</w:t>
            </w:r>
          </w:p>
          <w:p w:rsidR="00184786" w:rsidRPr="00E274EF" w:rsidRDefault="00184786" w:rsidP="00E274EF">
            <w:pPr>
              <w:widowControl w:val="0"/>
              <w:spacing w:after="0" w:line="240" w:lineRule="auto"/>
              <w:contextualSpacing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დასკვნით გამოცდაზე</w:t>
            </w: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გასვლის უფლება ეძლევა სტუდენტს, რომლის შუალედური შეფასებების კომპონენტებში </w:t>
            </w: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 xml:space="preserve">მინიმალური კომპეტენციის ზღვარი ჯამურად შეადგენს </w:t>
            </w:r>
            <w:r w:rsidRPr="00E274E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არანაკლებ 24 ქულას.</w:t>
            </w:r>
          </w:p>
          <w:p w:rsidR="00184786" w:rsidRPr="00E274EF" w:rsidRDefault="00184786" w:rsidP="00E274EF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შეფასების სისტემა უშვებს:</w:t>
            </w:r>
          </w:p>
          <w:p w:rsidR="00184786" w:rsidRPr="00E274EF" w:rsidRDefault="00184786" w:rsidP="00E274EF">
            <w:pPr>
              <w:spacing w:after="0" w:line="240" w:lineRule="auto"/>
              <w:ind w:left="426"/>
              <w:contextualSpacing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ა) ხუთი სახის დადებით შეფასებას:</w:t>
            </w:r>
          </w:p>
          <w:p w:rsidR="00184786" w:rsidRPr="00E274EF" w:rsidRDefault="00184786" w:rsidP="00E274EF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ა.ა) </w:t>
            </w: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ab/>
            </w:r>
            <w:r w:rsidRPr="00E274E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(A) ფრიადი</w:t>
            </w: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–  91 - 100 ქულა;</w:t>
            </w:r>
          </w:p>
          <w:p w:rsidR="00184786" w:rsidRPr="00E274EF" w:rsidRDefault="00184786" w:rsidP="00E274EF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ა.ბ) </w:t>
            </w: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ab/>
              <w:t>(</w:t>
            </w:r>
            <w:r w:rsidRPr="00E274E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B) ძალიან კარგი</w:t>
            </w: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–  81 - 90 ქულა; </w:t>
            </w:r>
          </w:p>
          <w:p w:rsidR="00184786" w:rsidRPr="00E274EF" w:rsidRDefault="00184786" w:rsidP="00E274EF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ა.გ) </w:t>
            </w: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ab/>
              <w:t>(</w:t>
            </w:r>
            <w:r w:rsidRPr="00E274E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C) კარგი – </w:t>
            </w: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71 - 80 ქულა;</w:t>
            </w:r>
          </w:p>
          <w:p w:rsidR="00184786" w:rsidRPr="00E274EF" w:rsidRDefault="00184786" w:rsidP="00E274EF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ა.დ) </w:t>
            </w: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ab/>
            </w:r>
            <w:r w:rsidRPr="00E274E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(D) დამაკმაყოფილებელი</w:t>
            </w:r>
            <w:r w:rsidR="009F4858"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–</w:t>
            </w: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61 - 70 ქულა; </w:t>
            </w:r>
          </w:p>
          <w:p w:rsidR="00184786" w:rsidRPr="00E274EF" w:rsidRDefault="00184786" w:rsidP="00E274EF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ა.ე) </w:t>
            </w: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ab/>
            </w:r>
            <w:r w:rsidRPr="00E274E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(E) საკმარისი</w:t>
            </w: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– 51 - 60 ქულა.</w:t>
            </w:r>
          </w:p>
          <w:p w:rsidR="00184786" w:rsidRPr="00E274EF" w:rsidRDefault="00184786" w:rsidP="00E274EF">
            <w:pPr>
              <w:spacing w:after="0" w:line="240" w:lineRule="auto"/>
              <w:ind w:left="426"/>
              <w:contextualSpacing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ბ) ორი სახის უარყოფით შეფასებას:</w:t>
            </w:r>
          </w:p>
          <w:p w:rsidR="00184786" w:rsidRPr="00E274EF" w:rsidRDefault="00184786" w:rsidP="00E274EF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ბ.ა) (FX) ვერ ჩააბარა</w:t>
            </w:r>
            <w:r w:rsidR="0013272F"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–</w:t>
            </w: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41 - 50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184786" w:rsidRPr="00E274EF" w:rsidRDefault="00184786" w:rsidP="00E274EF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ბ.ბ) (F) ჩაიჭრა</w:t>
            </w:r>
            <w:r w:rsidR="0013272F"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–</w:t>
            </w: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247832" w:rsidRPr="00E274EF" w:rsidRDefault="00247832" w:rsidP="00E274EF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184786" w:rsidRPr="00E274EF" w:rsidRDefault="00184786" w:rsidP="00E274EF">
            <w:pPr>
              <w:spacing w:after="0" w:line="240" w:lineRule="auto"/>
              <w:ind w:left="10" w:right="98"/>
              <w:contextualSpacing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საგანმანათლებლო პროგრამის სასწავლო კომპონენტში, FX - ის მიღების შემთხვევაშიდამატებითი გამოცდა დაინიშნება დასკვნითი გამოცდის </w:t>
            </w:r>
            <w:r w:rsidRPr="00E274E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შედეგების გამოცხადებიდან არანაკლებ 5 დღეში</w:t>
            </w:r>
            <w:r w:rsidR="00AE42F1" w:rsidRPr="00E274E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.</w:t>
            </w:r>
            <w:r w:rsidRPr="00E274E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184786" w:rsidRPr="00E274EF" w:rsidRDefault="00184786" w:rsidP="00E274E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დასკვნით გამოცდაზე სტუდენტის მიერ მიღებული </w:t>
            </w:r>
            <w:r w:rsidRPr="00E274E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შეფასების მინიმალური ზღვარი განისაზღვრება 17 ქულით</w:t>
            </w:r>
            <w:r w:rsidR="00AE42F1" w:rsidRPr="00E274E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  <w:r w:rsidRPr="00E274E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184786" w:rsidRPr="00E274EF" w:rsidRDefault="00184786" w:rsidP="00E274E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184786" w:rsidRPr="00E274EF" w:rsidRDefault="00184786" w:rsidP="00E274E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184786" w:rsidRPr="00E274EF" w:rsidRDefault="00184786" w:rsidP="00E274E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0 - 50 ქულის მიღების შემთხვევაში, სტუდენტს უფორმდება შეფასება F - 0 ქულა.</w:t>
            </w:r>
          </w:p>
          <w:p w:rsidR="00184786" w:rsidRPr="00E274EF" w:rsidRDefault="00184786" w:rsidP="00E274EF">
            <w:pPr>
              <w:pStyle w:val="ListParagraph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184786" w:rsidRPr="00E274EF" w:rsidRDefault="00184786" w:rsidP="00E274EF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i/>
                <w:sz w:val="20"/>
                <w:szCs w:val="20"/>
                <w:u w:val="single"/>
                <w:lang w:val="ka-GE"/>
              </w:rPr>
            </w:pPr>
            <w:r w:rsidRPr="00E274EF">
              <w:rPr>
                <w:rFonts w:ascii="Sylfaen" w:eastAsia="Times New Roman" w:hAnsi="Sylfaen" w:cs="Sylfaen"/>
                <w:b/>
                <w:i/>
                <w:sz w:val="20"/>
                <w:szCs w:val="20"/>
                <w:u w:val="single"/>
                <w:lang w:val="ka-GE"/>
              </w:rPr>
              <w:t xml:space="preserve">შენიშვნა: </w:t>
            </w:r>
          </w:p>
          <w:p w:rsidR="00184786" w:rsidRPr="00E274EF" w:rsidRDefault="00184786" w:rsidP="00E274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შუალედური და დასკვნითი (დამატებითი) გამოცდები  ჩატარდება ფორმალიზებული წესით:  </w:t>
            </w:r>
            <w:r w:rsidR="00E274EF" w:rsidRPr="003F7033">
              <w:rPr>
                <w:rFonts w:ascii="Sylfaen" w:hAnsi="Sylfaen" w:cs="Sylfaen"/>
                <w:i/>
                <w:sz w:val="20"/>
                <w:szCs w:val="20"/>
                <w:u w:val="single"/>
                <w:lang w:val="ka-GE"/>
              </w:rPr>
              <w:t xml:space="preserve">საფუძველი:  </w:t>
            </w:r>
            <w:r w:rsidR="00E274EF" w:rsidRPr="003F7033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  <w:t>საქართველოს განათლებისა და მეცნიერების მინისტრის</w:t>
            </w:r>
            <w:r w:rsidR="00E274EF" w:rsidRPr="003F703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E274EF" w:rsidRPr="003F7033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  <w:t>ბრძანება</w:t>
            </w:r>
            <w:r w:rsidR="00E274EF" w:rsidRPr="003F703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№3 (5.01.2007) </w:t>
            </w:r>
            <w:r w:rsidR="00E274EF" w:rsidRPr="003F703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და </w:t>
            </w:r>
            <w:r w:rsidR="00E274EF" w:rsidRPr="003F7033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  <w:r w:rsidR="00E274EF" w:rsidRPr="003F70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105/ნ, 29.12.2021, </w:t>
            </w:r>
            <w:r w:rsidR="00E274EF" w:rsidRPr="003F70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274EF" w:rsidRPr="003F703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აკაკი წერეთლის სახელმწიფო უნივერსიტეტის აკადემიური საბჭოს </w:t>
            </w:r>
            <w:r w:rsidR="00E274EF" w:rsidRPr="003F703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274EF" w:rsidRPr="003F7033">
              <w:rPr>
                <w:rFonts w:ascii="Sylfaen" w:hAnsi="Sylfaen"/>
                <w:sz w:val="20"/>
                <w:szCs w:val="20"/>
                <w:lang w:val="ka-GE"/>
              </w:rPr>
              <w:t xml:space="preserve">დადგენილებები </w:t>
            </w:r>
            <w:r w:rsidR="00E274EF" w:rsidRPr="003F7033">
              <w:rPr>
                <w:rFonts w:ascii="Sylfaen" w:hAnsi="Sylfaen"/>
                <w:sz w:val="20"/>
                <w:szCs w:val="20"/>
              </w:rPr>
              <w:t>№5</w:t>
            </w:r>
            <w:r w:rsidR="00E274EF" w:rsidRPr="003F7033">
              <w:rPr>
                <w:rFonts w:ascii="Sylfaen" w:hAnsi="Sylfaen"/>
                <w:sz w:val="20"/>
                <w:szCs w:val="20"/>
                <w:lang w:val="ka-GE"/>
              </w:rPr>
              <w:t xml:space="preserve"> (17/18) (</w:t>
            </w:r>
            <w:r w:rsidR="00E274EF" w:rsidRPr="003F703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15.09. 2017) და </w:t>
            </w:r>
            <w:r w:rsidR="00E274EF" w:rsidRPr="003F7033">
              <w:rPr>
                <w:rFonts w:ascii="Sylfaen" w:hAnsi="Sylfaen"/>
                <w:sz w:val="20"/>
                <w:szCs w:val="20"/>
              </w:rPr>
              <w:t>№6</w:t>
            </w:r>
            <w:r w:rsidR="00E274EF" w:rsidRPr="003F7033">
              <w:rPr>
                <w:rFonts w:ascii="Sylfaen" w:hAnsi="Sylfaen"/>
                <w:sz w:val="20"/>
                <w:szCs w:val="20"/>
                <w:lang w:val="ka-GE"/>
              </w:rPr>
              <w:t xml:space="preserve"> (22/23), (</w:t>
            </w:r>
            <w:r w:rsidR="00E274EF" w:rsidRPr="003F703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16.09. 2022).</w:t>
            </w:r>
          </w:p>
          <w:p w:rsidR="00184786" w:rsidRPr="00E274EF" w:rsidRDefault="00184786" w:rsidP="00E274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sz w:val="20"/>
                <w:szCs w:val="20"/>
              </w:rPr>
              <w:t>სტუდენტის შეფასების კრიტერიუმებიგან</w:t>
            </w: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საზღვრულიასასწავლო კურსების </w:t>
            </w:r>
            <w:r w:rsidRPr="00E274EF">
              <w:rPr>
                <w:rFonts w:ascii="Sylfaen" w:hAnsi="Sylfaen" w:cs="Sylfaen"/>
                <w:sz w:val="20"/>
                <w:szCs w:val="20"/>
              </w:rPr>
              <w:t xml:space="preserve"> სილაბუსით;</w:t>
            </w:r>
          </w:p>
          <w:p w:rsidR="00184786" w:rsidRPr="00E274EF" w:rsidRDefault="00184786" w:rsidP="00E274EF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E274E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3. </w:t>
            </w:r>
            <w:r w:rsidRPr="00E274EF">
              <w:rPr>
                <w:rFonts w:ascii="Sylfaen" w:eastAsia="Calibri" w:hAnsi="Sylfaen" w:cs="Times New Roman"/>
                <w:sz w:val="20"/>
                <w:szCs w:val="20"/>
              </w:rPr>
              <w:t>პროგრამის თითოეული შედეგის სამიზნე ნიშნულად განისაზღვრა სტუდენტთა საერთო რაოდენობის 60 %</w:t>
            </w:r>
            <w:r w:rsidRPr="00E274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-ის მიერ სხვადასხვა აქტივობებით გათვალისწინებული მაქსიმალური ქულის 70%-ის მიღწევა. სამიზნე ნიშნულებთან დადარება მო</w:t>
            </w:r>
            <w:r w:rsidRPr="00E274EF">
              <w:rPr>
                <w:rFonts w:ascii="Sylfaen" w:eastAsia="Calibri" w:hAnsi="Sylfaen" w:cs="Times New Roman"/>
                <w:sz w:val="20"/>
                <w:szCs w:val="20"/>
              </w:rPr>
              <w:t>ხდება</w:t>
            </w:r>
            <w:r w:rsidRPr="00E274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2-წლიან დინამიკაზე </w:t>
            </w:r>
            <w:r w:rsidRPr="00E274EF">
              <w:rPr>
                <w:rFonts w:ascii="Sylfaen" w:eastAsia="Calibri" w:hAnsi="Sylfaen" w:cs="Times New Roman"/>
                <w:sz w:val="20"/>
                <w:szCs w:val="20"/>
              </w:rPr>
              <w:t xml:space="preserve"> მონიტორინგის შედეგად</w:t>
            </w:r>
            <w:r w:rsidRPr="00E274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; სტუდენტთა აკადემიური მოსწრების და ჩართული მხარეების გამოკითხვის შედეგების  ანალიზის საფუძველზე</w:t>
            </w:r>
            <w:r w:rsidR="00E274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. </w:t>
            </w:r>
          </w:p>
        </w:tc>
      </w:tr>
      <w:tr w:rsidR="00184786" w:rsidRPr="00E274EF" w:rsidTr="00E274EF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184786" w:rsidRPr="00E274EF" w:rsidTr="00E274EF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786" w:rsidRPr="00E274EF" w:rsidRDefault="00AE42F1" w:rsidP="00E274EF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184786" w:rsidRPr="00E274E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ეკონომიკის სამაგისტრო პროგრამის კურსდამთავრებულებს შეეძლებათ დასაქმდნენ </w:t>
            </w:r>
            <w:r w:rsidR="00184786" w:rsidRPr="00E274E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ეკონომიკის დარგების ნებისმიერი სახის ორგანიზაციულ-სამართლებრივი ფორმის ორგანიზაციებში, ფონდებსა და გაერთიანებებში უმაღლეს თანამდებობებზე, კერძოდ:</w:t>
            </w:r>
          </w:p>
          <w:p w:rsidR="00184786" w:rsidRPr="00E274EF" w:rsidRDefault="00184786" w:rsidP="00E274EF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საჯარო სექტორის ყველა დონის სოციალურ-ეკონომიკური პროფილის სამსახურებში/განყოფილებებში</w:t>
            </w:r>
            <w:r w:rsidRPr="00E274E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(მათ შორის, ცენტრალური და ადგილობრივი ხელისუფლების ეკონომიკური განვითარების/პოლიტიკის</w:t>
            </w:r>
            <w:r w:rsidR="00AE42F1" w:rsidRPr="00E274E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E274E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სახელმწიფო შესყიდვების</w:t>
            </w:r>
            <w:r w:rsidR="00AE42F1" w:rsidRPr="00E274E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</w:t>
            </w:r>
            <w:r w:rsidRPr="00E274E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ქონების მართვის</w:t>
            </w:r>
            <w:r w:rsidR="00AE42F1" w:rsidRPr="00E274E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</w:t>
            </w:r>
            <w:r w:rsidRPr="00E274E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განვითარების და/ან კრიზისების მართვის</w:t>
            </w:r>
            <w:r w:rsidR="00AE42F1" w:rsidRPr="00E274E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</w:t>
            </w:r>
            <w:r w:rsidRPr="00E274E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საგარეო ურთიერთობებისა და საერთაშორისო პროექტების</w:t>
            </w:r>
            <w:r w:rsidR="00AE42F1" w:rsidRPr="00E274E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</w:t>
            </w:r>
            <w:r w:rsidRPr="00E274E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ინფრასტრუქტურის და სხვა  სამსახურებ</w:t>
            </w:r>
            <w:r w:rsidR="00AE42F1" w:rsidRPr="00E274E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</w:t>
            </w:r>
            <w:r w:rsidRPr="00E274E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</w:t>
            </w:r>
            <w:r w:rsidR="00AE42F1" w:rsidRPr="00E274E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);</w:t>
            </w:r>
            <w:r w:rsidRPr="00E274E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184786" w:rsidRPr="00E274EF" w:rsidRDefault="00184786" w:rsidP="00E274E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284" w:hanging="260"/>
              <w:jc w:val="both"/>
              <w:rPr>
                <w:rFonts w:ascii="Sylfaen" w:eastAsia="Times New Roman" w:hAnsi="Sylfaen" w:cs="Arial"/>
                <w:sz w:val="20"/>
                <w:szCs w:val="20"/>
              </w:rPr>
            </w:pPr>
            <w:r w:rsidRPr="00E274E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კერძო სექტორის საწარმოებში/ფირმებში საინფორმაციო-ანალიტიკური, კრიზისების მართვის და/ან განვითარების სამსახურებში/განყოფილებებში; </w:t>
            </w:r>
          </w:p>
          <w:p w:rsidR="00184786" w:rsidRPr="00E274EF" w:rsidRDefault="00184786" w:rsidP="00E274E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84"/>
              <w:jc w:val="both"/>
              <w:rPr>
                <w:rFonts w:ascii="Sylfaen" w:eastAsia="Times New Roman" w:hAnsi="Sylfaen" w:cs="Arial"/>
                <w:b/>
                <w:sz w:val="20"/>
                <w:szCs w:val="20"/>
              </w:rPr>
            </w:pPr>
            <w:r w:rsidRPr="00E274E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არასაჯარო/მესამე სექტორის </w:t>
            </w:r>
            <w:r w:rsidRPr="00E274EF">
              <w:rPr>
                <w:rFonts w:ascii="Sylfaen" w:eastAsia="Times New Roman" w:hAnsi="Sylfaen" w:cs="Sylfaen"/>
                <w:b/>
                <w:sz w:val="20"/>
                <w:szCs w:val="20"/>
              </w:rPr>
              <w:t>მომსახურებით</w:t>
            </w:r>
            <w:r w:rsidRPr="00E274EF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 და </w:t>
            </w:r>
            <w:r w:rsidRPr="00E274EF">
              <w:rPr>
                <w:rFonts w:ascii="Sylfaen" w:eastAsia="Times New Roman" w:hAnsi="Sylfaen" w:cs="Sylfaen"/>
                <w:b/>
                <w:sz w:val="20"/>
                <w:szCs w:val="20"/>
              </w:rPr>
              <w:t>საზოგადო</w:t>
            </w:r>
            <w:r w:rsidRPr="00E274EF"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 xml:space="preserve"> </w:t>
            </w:r>
            <w:r w:rsidRPr="00E274E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ორგანიზაციებში;</w:t>
            </w:r>
          </w:p>
          <w:p w:rsidR="00184786" w:rsidRPr="00E274EF" w:rsidRDefault="00184786" w:rsidP="00E274E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84"/>
              <w:jc w:val="both"/>
              <w:rPr>
                <w:rFonts w:ascii="Sylfaen" w:eastAsia="Times New Roman" w:hAnsi="Sylfaen" w:cs="Arial"/>
                <w:b/>
                <w:sz w:val="20"/>
                <w:szCs w:val="20"/>
              </w:rPr>
            </w:pPr>
            <w:r w:rsidRPr="00E274E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თვითდასაქმებით.</w:t>
            </w:r>
          </w:p>
        </w:tc>
      </w:tr>
      <w:tr w:rsidR="00184786" w:rsidRPr="00E274EF" w:rsidTr="00E274EF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184786" w:rsidRPr="00E274EF" w:rsidTr="00E274EF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786" w:rsidRPr="00E274EF" w:rsidRDefault="00184786" w:rsidP="00E27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sz w:val="20"/>
                <w:szCs w:val="20"/>
              </w:rPr>
              <w:t xml:space="preserve">საგანმანათლებლო პროგრამის განხორციელებისათვის აუცილებელიადამიანური </w:t>
            </w:r>
            <w:r w:rsidRP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რესურსები: </w:t>
            </w: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პროგრამას ემსახურება მრავალწლიანი გამოცდილების მქონე, ეკონომიკის</w:t>
            </w:r>
            <w:r w:rsidRPr="00E274E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(და სხვა)</w:t>
            </w: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დეპარტამენტ(-ებ)ის აკადემიური პერსონალი, კერძოდ:</w:t>
            </w:r>
          </w:p>
          <w:p w:rsidR="00184786" w:rsidRPr="00E274EF" w:rsidRDefault="00184786" w:rsidP="00E274E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პროფესორი - </w:t>
            </w:r>
            <w:r w:rsidR="003F702B" w:rsidRPr="00E274EF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184786" w:rsidRPr="00E274EF" w:rsidRDefault="00184786" w:rsidP="00E274E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ასოცირებული პროფესორი - </w:t>
            </w:r>
            <w:r w:rsidR="003F702B" w:rsidRPr="00E274EF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184786" w:rsidRPr="00E274EF" w:rsidRDefault="00184786" w:rsidP="00E274E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>მოწვეული - 3</w:t>
            </w:r>
          </w:p>
          <w:p w:rsidR="00184786" w:rsidRPr="00E274EF" w:rsidRDefault="00184786" w:rsidP="00E27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985"/>
              <w:gridCol w:w="3118"/>
              <w:gridCol w:w="5411"/>
            </w:tblGrid>
            <w:tr w:rsidR="00184786" w:rsidRPr="00E274EF" w:rsidTr="008B7111">
              <w:tc>
                <w:tcPr>
                  <w:tcW w:w="562" w:type="dxa"/>
                  <w:shd w:val="clear" w:color="auto" w:fill="D9D9D9" w:themeFill="background1" w:themeFillShade="D9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სახელი და გვარი</w:t>
                  </w:r>
                </w:p>
              </w:tc>
              <w:tc>
                <w:tcPr>
                  <w:tcW w:w="3118" w:type="dxa"/>
                  <w:shd w:val="clear" w:color="auto" w:fill="D9D9D9" w:themeFill="background1" w:themeFillShade="D9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სასწავლო კურსის დასახელება</w:t>
                  </w:r>
                </w:p>
              </w:tc>
              <w:tc>
                <w:tcPr>
                  <w:tcW w:w="5411" w:type="dxa"/>
                  <w:shd w:val="clear" w:color="auto" w:fill="D9D9D9" w:themeFill="background1" w:themeFillShade="D9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თანამდებობა და სამუშაო გამოცდილება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84786" w:rsidRPr="00E274EF" w:rsidTr="008B7111">
              <w:tc>
                <w:tcPr>
                  <w:tcW w:w="11076" w:type="dxa"/>
                  <w:gridSpan w:val="4"/>
                  <w:shd w:val="clear" w:color="auto" w:fill="D9D9D9" w:themeFill="background1" w:themeFillShade="D9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აკადემიური პერსონალი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84786" w:rsidRPr="00E274EF" w:rsidTr="008B7111">
              <w:tc>
                <w:tcPr>
                  <w:tcW w:w="562" w:type="dxa"/>
                </w:tcPr>
                <w:p w:rsidR="00184786" w:rsidRPr="00E274EF" w:rsidRDefault="00184786" w:rsidP="00E274EF">
                  <w:pPr>
                    <w:pStyle w:val="ListParagraph"/>
                    <w:framePr w:hSpace="180" w:wrap="around" w:vAnchor="text" w:hAnchor="page" w:x="1115" w:y="48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highlight w:val="yellow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ნიკოლოზ ჩიხლაძე</w:t>
                  </w:r>
                </w:p>
              </w:tc>
              <w:tc>
                <w:tcPr>
                  <w:tcW w:w="3118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რეგიონული ეკონომიკური პოლიტიკა;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რეგიონული მმართველობა და დეცენტრალიზაცია;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თეოლოგიური ეკონომიკის საფუძვლები;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highlight w:val="yellow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სამაგისტრო ნაშრომი</w:t>
                  </w:r>
                </w:p>
              </w:tc>
              <w:tc>
                <w:tcPr>
                  <w:tcW w:w="5411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 დეპარტამენტის პროფესორი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184786" w:rsidRPr="00E274EF" w:rsidTr="008B7111">
              <w:tc>
                <w:tcPr>
                  <w:tcW w:w="562" w:type="dxa"/>
                </w:tcPr>
                <w:p w:rsidR="00184786" w:rsidRPr="00E274EF" w:rsidRDefault="00184786" w:rsidP="00E274EF">
                  <w:pPr>
                    <w:pStyle w:val="ListParagraph"/>
                    <w:framePr w:hSpace="180" w:wrap="around" w:vAnchor="text" w:hAnchor="page" w:x="1115" w:y="48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თამილა არნანია კეპულაძე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Arial"/>
                      <w:sz w:val="20"/>
                      <w:szCs w:val="20"/>
                      <w:lang w:val="ka-GE"/>
                    </w:rPr>
                    <w:t xml:space="preserve">მიკროეკონომიკა </w:t>
                  </w:r>
                  <w:r w:rsidRPr="00E274EF">
                    <w:rPr>
                      <w:rFonts w:ascii="Sylfaen" w:hAnsi="Sylfaen"/>
                      <w:sz w:val="20"/>
                      <w:szCs w:val="20"/>
                    </w:rPr>
                    <w:t>(</w:t>
                  </w:r>
                  <w:r w:rsidRPr="00E274EF">
                    <w:rPr>
                      <w:rFonts w:ascii="Sylfaen" w:hAnsi="Sylfaen" w:cs="Sylfaen"/>
                      <w:sz w:val="20"/>
                      <w:szCs w:val="20"/>
                    </w:rPr>
                    <w:t>მაღალიდონე</w:t>
                  </w:r>
                  <w:r w:rsidRPr="00E274EF">
                    <w:rPr>
                      <w:rFonts w:ascii="Sylfaen" w:hAnsi="Sylfaen"/>
                      <w:sz w:val="20"/>
                      <w:szCs w:val="20"/>
                    </w:rPr>
                    <w:t>)</w:t>
                  </w: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თანამედროვე ეკონომიკური კონცეფციები;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სამაგისტრო ნაშრომი</w:t>
                  </w:r>
                </w:p>
              </w:tc>
              <w:tc>
                <w:tcPr>
                  <w:tcW w:w="5411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 დეპარტამენტის  პროფესორი;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 სადოქტორო პროგრამის ხელმძღვანელი</w:t>
                  </w:r>
                </w:p>
              </w:tc>
            </w:tr>
            <w:tr w:rsidR="00184786" w:rsidRPr="00E274EF" w:rsidTr="008B7111">
              <w:tc>
                <w:tcPr>
                  <w:tcW w:w="562" w:type="dxa"/>
                </w:tcPr>
                <w:p w:rsidR="00184786" w:rsidRPr="00E274EF" w:rsidRDefault="00184786" w:rsidP="00E274EF">
                  <w:pPr>
                    <w:pStyle w:val="ListParagraph"/>
                    <w:framePr w:hSpace="180" w:wrap="around" w:vAnchor="text" w:hAnchor="page" w:x="1115" w:y="48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შოთა ლომინაშვილი</w:t>
                  </w:r>
                </w:p>
              </w:tc>
              <w:tc>
                <w:tcPr>
                  <w:tcW w:w="3118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ეკონომიკური პოლიტიკა 1;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ეკონომიკური პოლიტიკა 2;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რისკები და ეკონომიკური უსაფრთხოება;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სამაგისტრო ნაშრომი</w:t>
                  </w:r>
                </w:p>
              </w:tc>
              <w:tc>
                <w:tcPr>
                  <w:tcW w:w="5411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 დეპარტამენტის  ასოცირებული პროფესორი;  ამავე  დეპარტამენტის ხელმძღვანელი/კოორდინატორი</w:t>
                  </w:r>
                </w:p>
              </w:tc>
            </w:tr>
            <w:tr w:rsidR="00184786" w:rsidRPr="00E274EF" w:rsidTr="008B7111">
              <w:tc>
                <w:tcPr>
                  <w:tcW w:w="562" w:type="dxa"/>
                </w:tcPr>
                <w:p w:rsidR="00184786" w:rsidRPr="00E274EF" w:rsidRDefault="00184786" w:rsidP="00E274EF">
                  <w:pPr>
                    <w:pStyle w:val="ListParagraph"/>
                    <w:framePr w:hSpace="180" w:wrap="around" w:vAnchor="text" w:hAnchor="page" w:x="1115" w:y="48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ხათუნა თოდუა</w:t>
                  </w:r>
                </w:p>
              </w:tc>
              <w:tc>
                <w:tcPr>
                  <w:tcW w:w="3118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Arial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Arial"/>
                      <w:sz w:val="20"/>
                      <w:szCs w:val="20"/>
                      <w:lang w:val="ka-GE"/>
                    </w:rPr>
                    <w:t>მაკროეკონომიკა (მაღალი დონე)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Arial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სამაგისტრო ნაშრომი</w:t>
                  </w:r>
                </w:p>
              </w:tc>
              <w:tc>
                <w:tcPr>
                  <w:tcW w:w="5411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 დეპარტამენტის ასოცირებული პროფესორი;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84786" w:rsidRPr="00E274EF" w:rsidTr="008B7111">
              <w:tc>
                <w:tcPr>
                  <w:tcW w:w="562" w:type="dxa"/>
                </w:tcPr>
                <w:p w:rsidR="00184786" w:rsidRPr="00E274EF" w:rsidRDefault="00184786" w:rsidP="00E274EF">
                  <w:pPr>
                    <w:pStyle w:val="ListParagraph"/>
                    <w:framePr w:hSpace="180" w:wrap="around" w:vAnchor="text" w:hAnchor="page" w:x="1115" w:y="48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აკაკი ბაკურაძე</w:t>
                  </w:r>
                </w:p>
              </w:tc>
              <w:tc>
                <w:tcPr>
                  <w:tcW w:w="3118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Arial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Arial"/>
                      <w:sz w:val="20"/>
                      <w:szCs w:val="20"/>
                      <w:lang w:val="ka-GE"/>
                    </w:rPr>
                    <w:t>ეკონომიკური პროგნოზირება;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სამაგისტრო ნაშრომი</w:t>
                  </w:r>
                </w:p>
              </w:tc>
              <w:tc>
                <w:tcPr>
                  <w:tcW w:w="5411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 დეპარტამენტის  ასოცირებული პროფესორი;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ბიზნესის, სამართლისა და სოციალურ მეცნიერებათა 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ფა</w:t>
                  </w:r>
                  <w:r w:rsidRPr="00E274EF">
                    <w:rPr>
                      <w:rFonts w:ascii="Sylfaen" w:hAnsi="Sylfae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a-GE"/>
                    </w:rPr>
                    <w:t>კ</w:t>
                  </w:r>
                  <w:r w:rsidRPr="00E274EF">
                    <w:rPr>
                      <w:rFonts w:ascii="Sylfaen" w:hAnsi="Sylfaen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ულტეტი</w:t>
                  </w:r>
                  <w:r w:rsidRPr="00E274EF">
                    <w:rPr>
                      <w:rFonts w:ascii="Sylfaen" w:hAnsi="Sylfae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a-GE"/>
                    </w:rPr>
                    <w:t>ს სამეცნიერო-კვლევითი ცენტრის ხელმძღვანელი</w:t>
                  </w:r>
                  <w:r w:rsidR="00CF5CCB"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;</w:t>
                  </w:r>
                </w:p>
              </w:tc>
            </w:tr>
            <w:tr w:rsidR="00184786" w:rsidRPr="00E274EF" w:rsidTr="008B7111">
              <w:tc>
                <w:tcPr>
                  <w:tcW w:w="562" w:type="dxa"/>
                </w:tcPr>
                <w:p w:rsidR="00184786" w:rsidRPr="00E274EF" w:rsidRDefault="00184786" w:rsidP="00E274EF">
                  <w:pPr>
                    <w:pStyle w:val="ListParagraph"/>
                    <w:framePr w:hSpace="180" w:wrap="around" w:vAnchor="text" w:hAnchor="page" w:x="1115" w:y="48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რამაზ ნამიჭეიშვილი</w:t>
                  </w:r>
                </w:p>
              </w:tc>
              <w:tc>
                <w:tcPr>
                  <w:tcW w:w="3118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bCs/>
                      <w:sz w:val="20"/>
                      <w:szCs w:val="20"/>
                    </w:rPr>
                    <w:t xml:space="preserve">სოციალური </w:t>
                  </w:r>
                  <w:r w:rsidRPr="00E274EF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ეკონომიკა;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საქართველოს ეკონომიკის ევოლუციის ანალიზი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სამაგისტრო ნაშრომი</w:t>
                  </w:r>
                </w:p>
              </w:tc>
              <w:tc>
                <w:tcPr>
                  <w:tcW w:w="5411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  დეპარტამენტის  ასოცირებული პროფესორი</w:t>
                  </w:r>
                  <w:r w:rsidR="00CF5CCB"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;</w:t>
                  </w:r>
                </w:p>
              </w:tc>
            </w:tr>
            <w:tr w:rsidR="00184786" w:rsidRPr="00E274EF" w:rsidTr="008B7111">
              <w:tc>
                <w:tcPr>
                  <w:tcW w:w="562" w:type="dxa"/>
                </w:tcPr>
                <w:p w:rsidR="00184786" w:rsidRPr="00E274EF" w:rsidRDefault="00184786" w:rsidP="00E274EF">
                  <w:pPr>
                    <w:pStyle w:val="ListParagraph"/>
                    <w:framePr w:hSpace="180" w:wrap="around" w:vAnchor="text" w:hAnchor="page" w:x="1115" w:y="48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მიხეილ თოქმაზიშვილი</w:t>
                  </w:r>
                </w:p>
              </w:tc>
              <w:tc>
                <w:tcPr>
                  <w:tcW w:w="3118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Calibri"/>
                      <w:sz w:val="20"/>
                      <w:szCs w:val="20"/>
                    </w:rPr>
                  </w:pPr>
                  <w:r w:rsidRPr="00E274EF">
                    <w:rPr>
                      <w:rFonts w:ascii="Sylfaen" w:hAnsi="Sylfaen" w:cs="Calibri"/>
                      <w:sz w:val="20"/>
                      <w:szCs w:val="20"/>
                    </w:rPr>
                    <w:t>კლევის მეთოდოლოგია ეკონომიკაში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კონკურენციის ეკონომიკა და მართვა</w:t>
                  </w:r>
                  <w:r w:rsidR="00AE42F1" w:rsidRPr="00E274EF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ეკონომიკური ინტეგრაცია ევროპაში</w:t>
                  </w:r>
                  <w:r w:rsidR="00AE42F1" w:rsidRPr="00E274EF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აღმოსავლეთ აზიის ქვეყნების ეკონომიკა</w:t>
                  </w:r>
                </w:p>
              </w:tc>
              <w:tc>
                <w:tcPr>
                  <w:tcW w:w="5411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ეკონომიკის მეცნიერებათა დოქტორი;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ეკონომიკის დეპარტამენტის მოწვეული თანამშრომელი</w:t>
                  </w:r>
                  <w:r w:rsidR="00CF5CCB"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;</w:t>
                  </w:r>
                </w:p>
              </w:tc>
            </w:tr>
            <w:tr w:rsidR="00184786" w:rsidRPr="00E274EF" w:rsidTr="008B7111">
              <w:tc>
                <w:tcPr>
                  <w:tcW w:w="562" w:type="dxa"/>
                </w:tcPr>
                <w:p w:rsidR="00184786" w:rsidRPr="00E274EF" w:rsidRDefault="00184786" w:rsidP="00E274EF">
                  <w:pPr>
                    <w:pStyle w:val="ListParagraph"/>
                    <w:framePr w:hSpace="180" w:wrap="around" w:vAnchor="text" w:hAnchor="page" w:x="1115" w:y="48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ნაირა ვირსალაძე</w:t>
                  </w:r>
                </w:p>
              </w:tc>
              <w:tc>
                <w:tcPr>
                  <w:tcW w:w="3118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 xml:space="preserve">ხალხთმოსახლეობის ეკონომიკა და ეკონომიკური </w:t>
                  </w: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დემოგრაფია;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პროფესიული პრაქტიკა;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სამაგისტრო ნაშრომი</w:t>
                  </w:r>
                </w:p>
              </w:tc>
              <w:tc>
                <w:tcPr>
                  <w:tcW w:w="5411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 დეპარტამენტის ასოცირებული პროფესორი</w:t>
                  </w:r>
                  <w:r w:rsidR="00CF5CCB"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;</w:t>
                  </w:r>
                </w:p>
              </w:tc>
            </w:tr>
            <w:tr w:rsidR="00184786" w:rsidRPr="00E274EF" w:rsidTr="008B7111">
              <w:tc>
                <w:tcPr>
                  <w:tcW w:w="562" w:type="dxa"/>
                </w:tcPr>
                <w:p w:rsidR="00184786" w:rsidRPr="00E274EF" w:rsidRDefault="00184786" w:rsidP="00E274EF">
                  <w:pPr>
                    <w:pStyle w:val="ListParagraph"/>
                    <w:framePr w:hSpace="180" w:wrap="around" w:vAnchor="text" w:hAnchor="page" w:x="1115" w:y="48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ნონა ახვლედიანი</w:t>
                  </w:r>
                </w:p>
              </w:tc>
              <w:tc>
                <w:tcPr>
                  <w:tcW w:w="3118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="Times New Roma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eastAsia="Times New Roman" w:hAnsi="Sylfaen" w:cs="Sylfaen"/>
                      <w:sz w:val="20"/>
                      <w:szCs w:val="20"/>
                      <w:lang w:val="af-ZA"/>
                    </w:rPr>
                    <w:t>სოციოლოგიური კვლევები</w:t>
                  </w:r>
                  <w:r w:rsidRPr="00E274EF">
                    <w:rPr>
                      <w:rFonts w:ascii="Sylfaen" w:eastAsia="Times New Roman" w:hAnsi="Sylfaen" w:cs="Sylfaen"/>
                      <w:sz w:val="20"/>
                      <w:szCs w:val="20"/>
                      <w:lang w:val="ka-GE"/>
                    </w:rPr>
                    <w:t>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lastRenderedPageBreak/>
                    <w:t>სამაგისტრო ნაშრომი</w:t>
                  </w:r>
                </w:p>
              </w:tc>
              <w:tc>
                <w:tcPr>
                  <w:tcW w:w="5411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lastRenderedPageBreak/>
                    <w:t>ეკონომიკის დეპარტამენტის ასოცირებული პროფესორი</w:t>
                  </w:r>
                  <w:r w:rsidR="00CF5CCB"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;</w:t>
                  </w:r>
                </w:p>
              </w:tc>
            </w:tr>
            <w:tr w:rsidR="00184786" w:rsidRPr="00E274EF" w:rsidTr="008B7111">
              <w:tc>
                <w:tcPr>
                  <w:tcW w:w="562" w:type="dxa"/>
                </w:tcPr>
                <w:p w:rsidR="00184786" w:rsidRPr="00E274EF" w:rsidRDefault="00184786" w:rsidP="00E274EF">
                  <w:pPr>
                    <w:pStyle w:val="ListParagraph"/>
                    <w:framePr w:hSpace="180" w:wrap="around" w:vAnchor="text" w:hAnchor="page" w:x="1115" w:y="48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თეა კორძაძე</w:t>
                  </w:r>
                </w:p>
              </w:tc>
              <w:tc>
                <w:tcPr>
                  <w:tcW w:w="3118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="Times New Roma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eastAsia="Times New Roman" w:hAnsi="Sylfaen" w:cs="Sylfaen"/>
                      <w:sz w:val="20"/>
                      <w:szCs w:val="20"/>
                      <w:lang w:val="ka-GE"/>
                    </w:rPr>
                    <w:t>ეკონომეტრიკა</w:t>
                  </w:r>
                </w:p>
              </w:tc>
              <w:tc>
                <w:tcPr>
                  <w:tcW w:w="5411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მათემატიკის დეპარტამენტის ასოც. პროფესორი</w:t>
                  </w:r>
                  <w:r w:rsidR="00CF5CCB"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;</w:t>
                  </w:r>
                </w:p>
              </w:tc>
            </w:tr>
            <w:tr w:rsidR="00184786" w:rsidRPr="00E274EF" w:rsidTr="008B7111">
              <w:tc>
                <w:tcPr>
                  <w:tcW w:w="562" w:type="dxa"/>
                </w:tcPr>
                <w:p w:rsidR="00184786" w:rsidRPr="00E274EF" w:rsidRDefault="00184786" w:rsidP="00E274EF">
                  <w:pPr>
                    <w:pStyle w:val="ListParagraph"/>
                    <w:framePr w:hSpace="180" w:wrap="around" w:vAnchor="text" w:hAnchor="page" w:x="1115" w:y="48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ნესტან კუტივაძე</w:t>
                  </w:r>
                </w:p>
              </w:tc>
              <w:tc>
                <w:tcPr>
                  <w:tcW w:w="3118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="Times New Roma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eastAsia="Times New Roman" w:hAnsi="Sylfaen" w:cs="Sylfaen"/>
                      <w:sz w:val="20"/>
                      <w:szCs w:val="20"/>
                      <w:lang w:val="ka-GE"/>
                    </w:rPr>
                    <w:t>სამეცნიერო წერა</w:t>
                  </w:r>
                </w:p>
              </w:tc>
              <w:tc>
                <w:tcPr>
                  <w:tcW w:w="5411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ქართული ფილოლოგიის დეპარტამენტის პროფესორი</w:t>
                  </w:r>
                  <w:r w:rsidR="00CF5CCB"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;</w:t>
                  </w:r>
                </w:p>
              </w:tc>
            </w:tr>
            <w:tr w:rsidR="00184786" w:rsidRPr="00E274EF" w:rsidTr="008B7111">
              <w:tc>
                <w:tcPr>
                  <w:tcW w:w="562" w:type="dxa"/>
                </w:tcPr>
                <w:p w:rsidR="00184786" w:rsidRPr="00E274EF" w:rsidRDefault="00184786" w:rsidP="00E274EF">
                  <w:pPr>
                    <w:pStyle w:val="ListParagraph"/>
                    <w:framePr w:hSpace="180" w:wrap="around" w:vAnchor="text" w:hAnchor="page" w:x="1115" w:y="48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ნანა რუსაძე</w:t>
                  </w:r>
                </w:p>
              </w:tc>
              <w:tc>
                <w:tcPr>
                  <w:tcW w:w="3118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საჯარო ადმინისტრირება;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="Times New Roman" w:hAnsi="Sylfaen" w:cs="Sylfaen"/>
                      <w:sz w:val="20"/>
                      <w:szCs w:val="20"/>
                      <w:lang w:val="af-ZA"/>
                    </w:rPr>
                  </w:pPr>
                  <w:r w:rsidRPr="00E274EF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ეკონომიკური დიპლომატია</w:t>
                  </w:r>
                </w:p>
              </w:tc>
              <w:tc>
                <w:tcPr>
                  <w:tcW w:w="5411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სოციალური მეცნიერებების დეპარტამენტის ასოც. პროფესორი</w:t>
                  </w:r>
                  <w:r w:rsidR="00CF5CCB"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;</w:t>
                  </w:r>
                </w:p>
              </w:tc>
            </w:tr>
            <w:tr w:rsidR="00184786" w:rsidRPr="00E274EF" w:rsidTr="008B7111">
              <w:tc>
                <w:tcPr>
                  <w:tcW w:w="562" w:type="dxa"/>
                </w:tcPr>
                <w:p w:rsidR="00184786" w:rsidRPr="00E274EF" w:rsidRDefault="00184786" w:rsidP="00E274EF">
                  <w:pPr>
                    <w:pStyle w:val="ListParagraph"/>
                    <w:framePr w:hSpace="180" w:wrap="around" w:vAnchor="text" w:hAnchor="page" w:x="1115" w:y="48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ციცინო ძოწენიძე</w:t>
                  </w:r>
                </w:p>
              </w:tc>
              <w:tc>
                <w:tcPr>
                  <w:tcW w:w="3118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="Times New Roman" w:hAnsi="Sylfaen" w:cs="Sylfaen"/>
                      <w:sz w:val="20"/>
                      <w:szCs w:val="20"/>
                      <w:lang w:val="af-ZA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გეოეკონომიკა</w:t>
                  </w:r>
                </w:p>
              </w:tc>
              <w:tc>
                <w:tcPr>
                  <w:tcW w:w="5411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ეკონომიკის აკადემიური დოქტორი;</w:t>
                  </w:r>
                </w:p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ეკონომიკის დეპარტამენტის მოწვეული თანამშრომელი</w:t>
                  </w:r>
                  <w:r w:rsidR="00CF5CCB"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;</w:t>
                  </w:r>
                </w:p>
              </w:tc>
            </w:tr>
            <w:tr w:rsidR="00184786" w:rsidRPr="00E274EF" w:rsidTr="008B7111">
              <w:tc>
                <w:tcPr>
                  <w:tcW w:w="562" w:type="dxa"/>
                </w:tcPr>
                <w:p w:rsidR="00184786" w:rsidRPr="00E274EF" w:rsidRDefault="00184786" w:rsidP="00E274EF">
                  <w:pPr>
                    <w:pStyle w:val="ListParagraph"/>
                    <w:framePr w:hSpace="180" w:wrap="around" w:vAnchor="text" w:hAnchor="page" w:x="1115" w:y="48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მიხეილ ჩიქოვანი</w:t>
                  </w:r>
                </w:p>
              </w:tc>
              <w:tc>
                <w:tcPr>
                  <w:tcW w:w="3118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თამაშთა თეორია</w:t>
                  </w:r>
                </w:p>
              </w:tc>
              <w:tc>
                <w:tcPr>
                  <w:tcW w:w="5411" w:type="dxa"/>
                  <w:vAlign w:val="center"/>
                </w:tcPr>
                <w:p w:rsidR="00184786" w:rsidRPr="00E274EF" w:rsidRDefault="00184786" w:rsidP="00E274EF">
                  <w:pPr>
                    <w:framePr w:hSpace="180" w:wrap="around" w:vAnchor="text" w:hAnchor="page" w:x="1115" w:y="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ეკონომიკის დეპარტამენტის მოწვეული სპეციალისტი</w:t>
                  </w:r>
                  <w:r w:rsidR="00CF5CCB" w:rsidRPr="00E274E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.</w:t>
                  </w:r>
                </w:p>
              </w:tc>
            </w:tr>
          </w:tbl>
          <w:p w:rsidR="00184786" w:rsidRPr="00E274EF" w:rsidRDefault="00184786" w:rsidP="00E27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84786" w:rsidRPr="00E274EF" w:rsidRDefault="00184786" w:rsidP="00E27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sz w:val="20"/>
                <w:szCs w:val="20"/>
              </w:rPr>
              <w:t>საგანმანათლებლო პროგრამის განხორციელებისათვის აუცილებელი</w:t>
            </w:r>
            <w:r w:rsidRP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მატერიალური რესურსები: </w:t>
            </w:r>
          </w:p>
          <w:p w:rsidR="00184786" w:rsidRPr="00E274EF" w:rsidRDefault="00184786" w:rsidP="00E27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184786" w:rsidRPr="00E274EF" w:rsidRDefault="00184786" w:rsidP="00E274E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აწსუ-ს  </w:t>
            </w:r>
            <w:r w:rsidRPr="00E274EF">
              <w:rPr>
                <w:rFonts w:ascii="Sylfaen" w:hAnsi="Sylfaen" w:cs="Sylfaen"/>
                <w:sz w:val="20"/>
                <w:szCs w:val="20"/>
              </w:rPr>
              <w:t xml:space="preserve">XVIII </w:t>
            </w:r>
            <w:r w:rsidRPr="00E274EF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სასწავლო </w:t>
            </w:r>
            <w:r w:rsidRPr="00E274EF">
              <w:rPr>
                <w:rFonts w:ascii="Sylfaen" w:hAnsi="Sylfaen" w:cs="Sylfaen"/>
                <w:sz w:val="20"/>
                <w:szCs w:val="20"/>
              </w:rPr>
              <w:t xml:space="preserve">კორპუსი </w:t>
            </w: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>(მისამართი: ქუთაისი, ჭავჭავაძის ქუჩა №21);</w:t>
            </w:r>
          </w:p>
          <w:p w:rsidR="00184786" w:rsidRPr="00E274EF" w:rsidRDefault="00184786" w:rsidP="00E274E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აწსუ-ს </w:t>
            </w:r>
            <w:r w:rsidRPr="00E274EF">
              <w:rPr>
                <w:rFonts w:ascii="Sylfaen" w:hAnsi="Sylfaen" w:cs="Sylfaen"/>
                <w:sz w:val="20"/>
                <w:szCs w:val="20"/>
              </w:rPr>
              <w:t xml:space="preserve"> I</w:t>
            </w: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და </w:t>
            </w:r>
            <w:r w:rsidRPr="00E274EF">
              <w:rPr>
                <w:rFonts w:ascii="Sylfaen" w:hAnsi="Sylfaen" w:cs="Sylfaen"/>
                <w:sz w:val="20"/>
                <w:szCs w:val="20"/>
              </w:rPr>
              <w:t xml:space="preserve">XXII </w:t>
            </w: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>კორპუსის ჯგუფში და ინდივიდუალური მუშაობის აუდიტორიები/ოთახები (მისამართი: ქუთაისი, თამარ მეფის ქუჩა №59);</w:t>
            </w:r>
          </w:p>
          <w:p w:rsidR="00184786" w:rsidRPr="00E274EF" w:rsidRDefault="00184786" w:rsidP="00E274E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მაგისტრანტების სამუშაო ოთახი - 1118 აუდიტორია </w:t>
            </w: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>(მისამართი: ქუთაისი, თამარ მეფის ქუჩა №59);</w:t>
            </w:r>
          </w:p>
          <w:p w:rsidR="00184786" w:rsidRPr="00E274EF" w:rsidRDefault="00184786" w:rsidP="00E274E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>აწსუ-ს სხვაკორპუსების შესაბამისი დანიშნულების სასწავლო/კვლევითი აუდიტორიები/ოთახები;</w:t>
            </w:r>
          </w:p>
          <w:p w:rsidR="00184786" w:rsidRPr="00E274EF" w:rsidRDefault="00184786" w:rsidP="00E274E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274EF">
              <w:rPr>
                <w:rFonts w:ascii="Sylfaen" w:eastAsia="Times New Roman" w:hAnsi="Sylfaen" w:cs="Times New Roman"/>
                <w:sz w:val="20"/>
                <w:szCs w:val="20"/>
              </w:rPr>
              <w:t>ქუთაისის მუნიციპალიტეტი</w:t>
            </w:r>
            <w:r w:rsidRPr="00E274E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(</w:t>
            </w:r>
            <w:r w:rsidRPr="00E274EF">
              <w:rPr>
                <w:rFonts w:ascii="Sylfaen" w:eastAsia="Times New Roman" w:hAnsi="Sylfaen" w:cs="Times New Roman"/>
                <w:sz w:val="20"/>
                <w:szCs w:val="20"/>
              </w:rPr>
              <w:t>ქუთაისი, რუსთაველის №3</w:t>
            </w:r>
            <w:r w:rsidRPr="00E274E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).</w:t>
            </w:r>
          </w:p>
        </w:tc>
      </w:tr>
      <w:tr w:rsidR="00184786" w:rsidRPr="00E274EF" w:rsidTr="00E274E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598" w:type="dxa"/>
            <w:gridSpan w:val="3"/>
            <w:tcBorders>
              <w:top w:val="single" w:sz="18" w:space="0" w:color="auto"/>
            </w:tcBorders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:rsidR="00184786" w:rsidRPr="00E274EF" w:rsidRDefault="00184786" w:rsidP="00E274E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184786" w:rsidRPr="00E274EF" w:rsidRDefault="00184786" w:rsidP="00E274EF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184786" w:rsidRPr="00E274EF" w:rsidRDefault="00184786" w:rsidP="00E274E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  <w:sectPr w:rsidR="00184786" w:rsidRPr="00E274EF" w:rsidSect="008B71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0" w:right="474" w:bottom="0" w:left="426" w:header="720" w:footer="720" w:gutter="0"/>
          <w:cols w:space="720"/>
        </w:sectPr>
      </w:pPr>
    </w:p>
    <w:p w:rsidR="00184786" w:rsidRPr="00E274EF" w:rsidRDefault="00184786" w:rsidP="00E274EF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  <w:r w:rsidRPr="00E274EF">
        <w:rPr>
          <w:rFonts w:ascii="Sylfaen" w:hAnsi="Sylfaen"/>
          <w:b/>
          <w:sz w:val="20"/>
          <w:szCs w:val="20"/>
          <w:lang w:val="ka-GE"/>
        </w:rPr>
        <w:lastRenderedPageBreak/>
        <w:t>დანართი1</w:t>
      </w:r>
    </w:p>
    <w:p w:rsidR="00184786" w:rsidRPr="00E274EF" w:rsidRDefault="00184786" w:rsidP="00E274E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E274EF">
        <w:rPr>
          <w:rFonts w:ascii="Sylfaen" w:hAnsi="Sylfaen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786" w:rsidRPr="00E274EF" w:rsidRDefault="00184786" w:rsidP="00E274E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274EF">
        <w:rPr>
          <w:rFonts w:ascii="Sylfaen" w:hAnsi="Sylfaen" w:cs="Sylfaen"/>
          <w:b/>
          <w:sz w:val="20"/>
          <w:szCs w:val="20"/>
          <w:lang w:val="ka-GE"/>
        </w:rPr>
        <w:t>სასწავლო გეგმა 202</w:t>
      </w:r>
      <w:r w:rsidR="00E274EF">
        <w:rPr>
          <w:rFonts w:ascii="Sylfaen" w:hAnsi="Sylfaen" w:cs="Sylfaen"/>
          <w:b/>
          <w:sz w:val="20"/>
          <w:szCs w:val="20"/>
          <w:lang w:val="ka-GE"/>
        </w:rPr>
        <w:t>2-2024</w:t>
      </w: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274EF">
        <w:rPr>
          <w:rFonts w:ascii="Sylfaen" w:hAnsi="Sylfaen" w:cs="Sylfaen"/>
          <w:b/>
          <w:sz w:val="20"/>
          <w:szCs w:val="20"/>
          <w:lang w:val="ka-GE"/>
        </w:rPr>
        <w:t xml:space="preserve">პროგრამის დასახელება: ეკონომიკა </w:t>
      </w: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274EF"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</w:t>
      </w:r>
      <w:r w:rsidRPr="00E274EF">
        <w:rPr>
          <w:rFonts w:ascii="Sylfaen" w:hAnsi="Sylfaen" w:cs="Sylfaen"/>
          <w:b/>
          <w:sz w:val="20"/>
          <w:szCs w:val="20"/>
          <w:lang w:val="af-ZA"/>
        </w:rPr>
        <w:t>:</w:t>
      </w:r>
      <w:r w:rsidRPr="00E274EF">
        <w:rPr>
          <w:rFonts w:ascii="Sylfaen" w:hAnsi="Sylfaen" w:cs="Sylfaen"/>
          <w:b/>
          <w:sz w:val="20"/>
          <w:szCs w:val="20"/>
          <w:lang w:val="ka-GE"/>
        </w:rPr>
        <w:t xml:space="preserve"> ეკონომიკის მაგისტრი</w:t>
      </w:r>
    </w:p>
    <w:p w:rsidR="00184786" w:rsidRPr="00E274EF" w:rsidRDefault="00184786" w:rsidP="00E274EF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938"/>
        <w:gridCol w:w="1438"/>
        <w:gridCol w:w="8"/>
        <w:gridCol w:w="539"/>
        <w:gridCol w:w="832"/>
        <w:gridCol w:w="740"/>
        <w:gridCol w:w="856"/>
        <w:gridCol w:w="1757"/>
        <w:gridCol w:w="711"/>
        <w:gridCol w:w="761"/>
        <w:gridCol w:w="596"/>
        <w:gridCol w:w="678"/>
      </w:tblGrid>
      <w:tr w:rsidR="00184786" w:rsidRPr="00E274EF" w:rsidTr="00122A5B">
        <w:trPr>
          <w:trHeight w:val="291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კურსის დასახელება  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წინაპირობის მატრიცა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  <w:r w:rsidRPr="00E274EF"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  <w:footnoteReference w:id="1"/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</w:t>
            </w:r>
            <w:r w:rsidRP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ჯგ</w:t>
            </w:r>
            <w:r w:rsidRPr="00E274E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/ლაბ</w:t>
            </w:r>
            <w:r w:rsidRP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/გ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</w:tr>
      <w:tr w:rsidR="00184786" w:rsidRPr="00E274EF" w:rsidTr="00122A5B">
        <w:trPr>
          <w:trHeight w:val="291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საკ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</w:tr>
      <w:tr w:rsidR="00184786" w:rsidRPr="00E274EF" w:rsidTr="00122A5B">
        <w:trPr>
          <w:trHeight w:val="36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ind w:left="-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ind w:left="-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</w:tr>
      <w:tr w:rsidR="00184786" w:rsidRPr="00E274EF" w:rsidTr="00122A5B">
        <w:trPr>
          <w:trHeight w:val="572"/>
          <w:jc w:val="center"/>
        </w:trPr>
        <w:tc>
          <w:tcPr>
            <w:tcW w:w="15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ძირითადი სწავლის სფეროს სავალდებულო სასწავლო კურსები </w:t>
            </w:r>
          </w:p>
        </w:tc>
      </w:tr>
      <w:tr w:rsidR="00184786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</w:rPr>
              <w:t>I.1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af-ZA"/>
              </w:rPr>
              <w:t>ეკონომიკური პოლიტიკა 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Cs/>
                <w:iCs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CB7167" w:rsidRPr="00E274EF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5726A4" w:rsidRPr="00E274E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2/1/0/</w:t>
            </w:r>
            <w:r w:rsidR="005726A4" w:rsidRPr="00E274E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4786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</w:rPr>
              <w:t>I.2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მიკროეკონომიკა (მაღალი დონე)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Cs/>
                <w:iCs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CB7167" w:rsidRPr="00E274EF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5726A4" w:rsidRPr="00E274E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1/2/0/</w:t>
            </w:r>
            <w:r w:rsidR="005726A4" w:rsidRPr="00E274E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4786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</w:rPr>
              <w:t>I.3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სამეცნიერო წერა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Cs/>
                <w:iCs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</w:rPr>
              <w:t>4</w:t>
            </w:r>
            <w:r w:rsidR="00CB7167" w:rsidRPr="00E274EF"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  <w:r w:rsidR="005726A4" w:rsidRPr="00E274EF"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1/2/0/</w:t>
            </w:r>
            <w:r w:rsidR="005726A4" w:rsidRPr="00E274E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4786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</w:rPr>
              <w:t>I.4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</w:rPr>
              <w:t>კ</w:t>
            </w:r>
            <w:r w:rsidR="004B4971" w:rsidRPr="00E274EF">
              <w:rPr>
                <w:rFonts w:ascii="Sylfaen" w:hAnsi="Sylfaen" w:cs="Calibri"/>
                <w:sz w:val="20"/>
                <w:szCs w:val="20"/>
                <w:lang w:val="ka-GE"/>
              </w:rPr>
              <w:t>ვ</w:t>
            </w:r>
            <w:r w:rsidRPr="00E274EF">
              <w:rPr>
                <w:rFonts w:ascii="Sylfaen" w:hAnsi="Sylfaen" w:cs="Calibri"/>
                <w:sz w:val="20"/>
                <w:szCs w:val="20"/>
              </w:rPr>
              <w:t>ლევის მეთოდოლოგია ეკონომიკაში</w:t>
            </w:r>
            <w:r w:rsidRPr="00E274EF">
              <w:rPr>
                <w:rStyle w:val="FootnoteReference"/>
                <w:rFonts w:ascii="Sylfaen" w:hAnsi="Sylfaen" w:cs="Calibri"/>
                <w:sz w:val="20"/>
                <w:szCs w:val="20"/>
              </w:rPr>
              <w:footnoteReference w:id="2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Cs/>
                <w:iCs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CB7167" w:rsidRPr="00E274EF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5726A4" w:rsidRPr="00E274E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1/2/0/</w:t>
            </w:r>
            <w:r w:rsidR="005726A4" w:rsidRPr="00E274E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4786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</w:rPr>
              <w:t>I.5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ხალხთმოსახლეობის ეკონომიკა და ეკონომიკური</w:t>
            </w:r>
            <w:r w:rsidR="00FF4540" w:rsidRPr="00E274E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დემოგრაფია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Cs/>
                <w:iCs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A47DCD" w:rsidRPr="00E274EF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5726A4" w:rsidRPr="00E274E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1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274EF">
              <w:rPr>
                <w:rFonts w:ascii="Sylfaen" w:hAnsi="Sylfaen"/>
                <w:sz w:val="20"/>
                <w:szCs w:val="20"/>
              </w:rPr>
              <w:t>2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5726A4" w:rsidRPr="00E274E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4786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</w:rPr>
              <w:t>I.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სოციალური ეკონომიკა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Cs/>
                <w:iCs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A47DCD" w:rsidRPr="00E274EF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5726A4" w:rsidRPr="00E274E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1/2/0/</w:t>
            </w:r>
            <w:r w:rsidR="005726A4" w:rsidRPr="00E274E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4786" w:rsidRPr="00E274EF" w:rsidTr="00A74D6B">
        <w:trPr>
          <w:trHeight w:val="91"/>
          <w:jc w:val="center"/>
        </w:trPr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</w:rPr>
              <w:t>II.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თანამედროვე ეკონომიკური კონცეფციები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125</w:t>
            </w:r>
          </w:p>
        </w:tc>
        <w:tc>
          <w:tcPr>
            <w:tcW w:w="7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A47DCD" w:rsidRPr="00E274EF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5726A4" w:rsidRPr="00E274E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2/1/0/</w:t>
            </w:r>
            <w:r w:rsidR="00923555" w:rsidRPr="00E274E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4786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</w:rPr>
              <w:t>II.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af-ZA"/>
              </w:rPr>
              <w:t>ეკონომიკური პოლიტიკა 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</w:rPr>
              <w:t>I.1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A47DCD" w:rsidRPr="00E274EF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5726A4" w:rsidRPr="00E274E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2/1/0/</w:t>
            </w:r>
            <w:r w:rsidR="00923555" w:rsidRPr="00E274E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4786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</w:rPr>
              <w:t>II.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Sylfaen" w:hAnsi="Sylfaen" w:cs="Calibri"/>
                <w:sz w:val="20"/>
                <w:szCs w:val="20"/>
                <w:highlight w:val="yellow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ეკონომეტრიკა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A47DCD" w:rsidRPr="00E274EF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5726A4" w:rsidRPr="00E274E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1/2/0/</w:t>
            </w:r>
            <w:r w:rsidR="00923555" w:rsidRPr="00E274E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4786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</w:rPr>
              <w:t>II.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კონკურენციის ეკონომიკა და მართვა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A47DCD" w:rsidRPr="00E274EF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5726A4" w:rsidRPr="00E274E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1/2/0/</w:t>
            </w:r>
            <w:r w:rsidR="00923555" w:rsidRPr="00E274E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4786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</w:rPr>
              <w:t>II.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sz w:val="20"/>
                <w:szCs w:val="20"/>
              </w:rPr>
              <w:t>რეგიონული</w:t>
            </w:r>
            <w:r w:rsidRPr="00E274E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E274EF">
              <w:rPr>
                <w:rFonts w:ascii="Sylfaen" w:hAnsi="Sylfaen" w:cs="Sylfaen"/>
                <w:sz w:val="20"/>
                <w:szCs w:val="20"/>
              </w:rPr>
              <w:t>ეკონომიკური</w:t>
            </w:r>
            <w:r w:rsidRPr="00E274E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E274EF">
              <w:rPr>
                <w:rFonts w:ascii="Sylfaen" w:hAnsi="Sylfaen" w:cs="Sylfaen"/>
                <w:sz w:val="20"/>
                <w:szCs w:val="20"/>
              </w:rPr>
              <w:t>პოლიტიკა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A47DCD" w:rsidRPr="00E274EF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A47DCD" w:rsidRPr="00E274E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2/1/0/</w:t>
            </w:r>
            <w:r w:rsidR="00923555" w:rsidRPr="00E274E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4786" w:rsidRPr="00E274EF" w:rsidTr="00A74D6B">
        <w:trPr>
          <w:trHeight w:val="91"/>
          <w:jc w:val="center"/>
        </w:trPr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</w:rPr>
              <w:t>II</w:t>
            </w:r>
            <w:r w:rsidRPr="00E274EF">
              <w:rPr>
                <w:rFonts w:ascii="Sylfaen" w:hAnsi="Sylfaen"/>
                <w:sz w:val="20"/>
                <w:szCs w:val="20"/>
              </w:rPr>
              <w:t>I.1</w:t>
            </w:r>
          </w:p>
        </w:tc>
        <w:tc>
          <w:tcPr>
            <w:tcW w:w="5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>რისკები და ეკონომიკური უსაფრთხოება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100</w:t>
            </w:r>
          </w:p>
        </w:tc>
        <w:tc>
          <w:tcPr>
            <w:tcW w:w="7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A47DCD" w:rsidRPr="00E274EF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A47DCD" w:rsidRPr="00E274E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2/1/0/</w:t>
            </w:r>
            <w:r w:rsidR="00923555" w:rsidRPr="00E274E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4786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</w:rPr>
              <w:t>II</w:t>
            </w:r>
            <w:r w:rsidRPr="00E274EF">
              <w:rPr>
                <w:rFonts w:ascii="Sylfaen" w:hAnsi="Sylfaen"/>
                <w:sz w:val="20"/>
                <w:szCs w:val="20"/>
              </w:rPr>
              <w:t>I.2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ეკონომიკური პროგნოზირება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</w:rPr>
              <w:t>II.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A47DCD" w:rsidRPr="00E274EF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A47DCD" w:rsidRPr="00E274E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1/2/0/</w:t>
            </w:r>
            <w:r w:rsidR="00923555" w:rsidRPr="00E274E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4786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</w:rPr>
              <w:lastRenderedPageBreak/>
              <w:t>II</w:t>
            </w:r>
            <w:r w:rsidRPr="00E274EF">
              <w:rPr>
                <w:rFonts w:ascii="Sylfaen" w:hAnsi="Sylfaen"/>
                <w:sz w:val="20"/>
                <w:szCs w:val="20"/>
              </w:rPr>
              <w:t>I.3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გეოეკონომიკა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</w:rPr>
              <w:t>4</w:t>
            </w:r>
            <w:r w:rsidR="00A47DCD" w:rsidRPr="00E274EF"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  <w:r w:rsidR="00A47DCD" w:rsidRPr="00E274EF"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2/1/0/</w:t>
            </w:r>
            <w:r w:rsidR="00923555" w:rsidRPr="00E274E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4786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</w:rPr>
              <w:t>II</w:t>
            </w:r>
            <w:r w:rsidRPr="00E274EF">
              <w:rPr>
                <w:rFonts w:ascii="Sylfaen" w:hAnsi="Sylfaen"/>
                <w:sz w:val="20"/>
                <w:szCs w:val="20"/>
              </w:rPr>
              <w:t>I.4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მაკროეკონომიკა (მაღალი დონე)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F3444C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</w:rPr>
              <w:t>II.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A47DCD" w:rsidRPr="00E274EF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A47DCD" w:rsidRPr="00E274E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1/2/0/</w:t>
            </w:r>
            <w:r w:rsidR="00923555" w:rsidRPr="00E274E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4786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</w:rPr>
              <w:t>II</w:t>
            </w:r>
            <w:r w:rsidRPr="00E274EF">
              <w:rPr>
                <w:rFonts w:ascii="Sylfaen" w:hAnsi="Sylfaen"/>
                <w:sz w:val="20"/>
                <w:szCs w:val="20"/>
              </w:rPr>
              <w:t>I.5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რეგიონული მმართველობა და დეცენტრალიზაცია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</w:rPr>
              <w:t>4</w:t>
            </w:r>
            <w:r w:rsidR="00A47DCD" w:rsidRPr="00E274EF"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  <w:r w:rsidR="00A47DCD" w:rsidRPr="00E274EF"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2/1/0/</w:t>
            </w:r>
            <w:r w:rsidR="00923555" w:rsidRPr="00E274E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4786" w:rsidRPr="00E274EF" w:rsidTr="00A74D6B">
        <w:trPr>
          <w:trHeight w:val="91"/>
          <w:jc w:val="center"/>
        </w:trPr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I.1</w:t>
            </w:r>
            <w:r w:rsidRPr="00E274EF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პროფესიული პრაქტიკა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  <w:lang w:val="fi-FI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>I.2  I.4  II.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5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 xml:space="preserve"> I.5 II</w:t>
            </w:r>
            <w:r w:rsidRPr="00E274EF">
              <w:rPr>
                <w:rFonts w:ascii="Sylfaen" w:hAnsi="Sylfaen"/>
                <w:sz w:val="20"/>
                <w:szCs w:val="20"/>
                <w:lang w:val="fi-FI"/>
              </w:rPr>
              <w:t xml:space="preserve">I.1  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 xml:space="preserve"> II</w:t>
            </w:r>
            <w:r w:rsidRPr="00E274EF">
              <w:rPr>
                <w:rFonts w:ascii="Sylfaen" w:hAnsi="Sylfaen"/>
                <w:sz w:val="20"/>
                <w:szCs w:val="20"/>
                <w:lang w:val="fi-FI"/>
              </w:rPr>
              <w:t>I.2</w:t>
            </w:r>
          </w:p>
        </w:tc>
        <w:tc>
          <w:tcPr>
            <w:tcW w:w="5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10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250</w:t>
            </w:r>
          </w:p>
        </w:tc>
        <w:tc>
          <w:tcPr>
            <w:tcW w:w="7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274EF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5941CB" w:rsidRPr="00E274EF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5941CB"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E274EF">
              <w:rPr>
                <w:rFonts w:ascii="Sylfaen" w:hAnsi="Sylfaen"/>
                <w:sz w:val="20"/>
                <w:szCs w:val="20"/>
                <w:lang w:val="en-US"/>
              </w:rPr>
              <w:t>35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5941CB" w:rsidRPr="00E274EF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184786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I.</w:t>
            </w:r>
            <w:r w:rsidRPr="00E274EF"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A" w:rsidRPr="00E274EF" w:rsidRDefault="00184786" w:rsidP="00E274EF">
            <w:p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  <w:lang w:val="fi-FI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>I.1</w:t>
            </w:r>
            <w:r w:rsidRPr="00E274E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, 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>I.2</w:t>
            </w:r>
            <w:r w:rsidR="00333270"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>,</w:t>
            </w:r>
            <w:r w:rsidRPr="00E274EF">
              <w:rPr>
                <w:rFonts w:ascii="Sylfaen" w:eastAsia="Arial Unicode MS" w:hAnsi="Sylfaen" w:cs="Arial Unicode MS"/>
                <w:sz w:val="20"/>
                <w:szCs w:val="20"/>
                <w:lang w:val="fi-FI"/>
              </w:rPr>
              <w:t xml:space="preserve">  </w:t>
            </w:r>
            <w:r w:rsidR="00CF2033"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 xml:space="preserve">I.3  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>I.4</w:t>
            </w:r>
            <w:r w:rsidRPr="00E274EF">
              <w:rPr>
                <w:rFonts w:ascii="Sylfaen" w:eastAsia="Arial Unicode MS" w:hAnsi="Sylfaen" w:cs="Arial Unicode MS"/>
                <w:sz w:val="20"/>
                <w:szCs w:val="20"/>
                <w:lang w:val="fi-FI"/>
              </w:rPr>
              <w:t xml:space="preserve">  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>I.5  I.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6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 xml:space="preserve"> </w:t>
            </w:r>
          </w:p>
          <w:p w:rsidR="00584F6A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fi-FI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 xml:space="preserve"> </w:t>
            </w:r>
            <w:r w:rsidR="00584F6A"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>II.</w:t>
            </w:r>
            <w:r w:rsidR="00584F6A" w:rsidRPr="00E274EF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1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 xml:space="preserve">   </w:t>
            </w:r>
            <w:r w:rsidR="00584F6A"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>II.</w:t>
            </w:r>
            <w:r w:rsidR="00584F6A" w:rsidRPr="00E274EF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2</w:t>
            </w:r>
            <w:r w:rsidR="00584F6A" w:rsidRPr="00E274EF">
              <w:rPr>
                <w:rFonts w:ascii="Sylfaen" w:eastAsia="Arial Unicode MS" w:hAnsi="Sylfaen" w:cs="Arial Unicode MS"/>
                <w:sz w:val="20"/>
                <w:szCs w:val="20"/>
                <w:lang w:val="fi-FI"/>
              </w:rPr>
              <w:t xml:space="preserve">  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>II.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3</w:t>
            </w:r>
            <w:r w:rsidR="00333270" w:rsidRPr="00E274E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hAnsi="Sylfaen"/>
                <w:sz w:val="20"/>
                <w:szCs w:val="20"/>
                <w:lang w:val="fi-FI"/>
              </w:rPr>
              <w:t xml:space="preserve">  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>II.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4</w:t>
            </w:r>
            <w:r w:rsidR="00584F6A"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 xml:space="preserve"> </w:t>
            </w:r>
            <w:r w:rsidR="00333270"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 xml:space="preserve"> </w:t>
            </w:r>
            <w:r w:rsidR="00584F6A"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>II.</w:t>
            </w:r>
            <w:r w:rsidR="00584F6A" w:rsidRPr="00E274EF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5</w:t>
            </w:r>
            <w:r w:rsidR="00584F6A"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 xml:space="preserve">   </w:t>
            </w:r>
          </w:p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fi-FI"/>
              </w:rPr>
              <w:t xml:space="preserve"> 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>II</w:t>
            </w:r>
            <w:r w:rsidRPr="00E274EF">
              <w:rPr>
                <w:rFonts w:ascii="Sylfaen" w:hAnsi="Sylfaen"/>
                <w:sz w:val="20"/>
                <w:szCs w:val="20"/>
                <w:lang w:val="fi-FI"/>
              </w:rPr>
              <w:t xml:space="preserve">I.1    </w:t>
            </w:r>
            <w:r w:rsidR="00D17BDA"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>II</w:t>
            </w:r>
            <w:r w:rsidR="00D17BDA" w:rsidRPr="00E274EF">
              <w:rPr>
                <w:rFonts w:ascii="Sylfaen" w:hAnsi="Sylfaen"/>
                <w:sz w:val="20"/>
                <w:szCs w:val="20"/>
                <w:lang w:val="fi-FI"/>
              </w:rPr>
              <w:t>I.2</w:t>
            </w:r>
            <w:r w:rsidR="00333270" w:rsidRPr="00E274EF">
              <w:rPr>
                <w:rFonts w:ascii="Sylfaen" w:hAnsi="Sylfaen"/>
                <w:sz w:val="20"/>
                <w:szCs w:val="20"/>
                <w:lang w:val="fi-FI"/>
              </w:rPr>
              <w:t xml:space="preserve"> 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>II</w:t>
            </w:r>
            <w:r w:rsidRPr="00E274EF">
              <w:rPr>
                <w:rFonts w:ascii="Sylfaen" w:hAnsi="Sylfaen"/>
                <w:sz w:val="20"/>
                <w:szCs w:val="20"/>
                <w:lang w:val="fi-FI"/>
              </w:rPr>
              <w:t>I.3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333270"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>II</w:t>
            </w:r>
            <w:r w:rsidR="00333270" w:rsidRPr="00E274EF">
              <w:rPr>
                <w:rFonts w:ascii="Sylfaen" w:hAnsi="Sylfaen"/>
                <w:sz w:val="20"/>
                <w:szCs w:val="20"/>
                <w:lang w:val="fi-FI"/>
              </w:rPr>
              <w:t>I.4</w:t>
            </w:r>
            <w:r w:rsidR="00333270" w:rsidRPr="00E274E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r w:rsidR="00333270" w:rsidRPr="00E274EF">
              <w:rPr>
                <w:rFonts w:ascii="Sylfaen" w:eastAsia="Arial Unicode MS" w:hAnsi="Sylfaen" w:cs="Arial Unicode MS"/>
                <w:sz w:val="20"/>
                <w:szCs w:val="20"/>
                <w:lang w:val="fi-FI"/>
              </w:rPr>
              <w:t xml:space="preserve"> 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>II.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5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274EF">
              <w:rPr>
                <w:rFonts w:ascii="Sylfaen" w:hAnsi="Sylfaen"/>
                <w:sz w:val="20"/>
                <w:szCs w:val="20"/>
                <w:lang w:val="fi-FI"/>
              </w:rPr>
              <w:t>I.1</w:t>
            </w:r>
            <w:r w:rsidR="00811047" w:rsidRPr="00E274EF">
              <w:rPr>
                <w:rFonts w:ascii="Sylfaen" w:hAnsi="Sylfaen"/>
                <w:sz w:val="20"/>
                <w:szCs w:val="20"/>
                <w:lang w:val="fi-FI"/>
              </w:rPr>
              <w:t>7</w:t>
            </w:r>
            <w:r w:rsidR="00B4226C" w:rsidRPr="00E274EF">
              <w:rPr>
                <w:rFonts w:ascii="Sylfaen" w:hAnsi="Sylfaen" w:cs="Calibri"/>
                <w:bCs/>
                <w:sz w:val="20"/>
                <w:szCs w:val="20"/>
              </w:rPr>
              <w:t>б</w:t>
            </w:r>
            <w:r w:rsidR="00B4226C" w:rsidRPr="00E274EF">
              <w:rPr>
                <w:rFonts w:ascii="Sylfaen" w:hAnsi="Sylfaen" w:cs="Calibri"/>
                <w:bCs/>
                <w:sz w:val="20"/>
                <w:szCs w:val="20"/>
                <w:lang w:val="fi-FI"/>
              </w:rPr>
              <w:t xml:space="preserve">;  </w:t>
            </w:r>
            <w:r w:rsidR="00B4226C" w:rsidRPr="00E274EF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ორი არჩევითი სასწავლო კურსი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2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500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1</w:t>
            </w:r>
            <w:r w:rsidR="00923555" w:rsidRPr="00E274E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  <w:r w:rsidR="00923555" w:rsidRPr="00E274E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184786" w:rsidRPr="00E274EF" w:rsidTr="00A74D6B">
        <w:trPr>
          <w:trHeight w:val="507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სულ სავალდებულო სასწავლო კურსები: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104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2600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E274EF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9</w:t>
            </w:r>
            <w:r w:rsidR="00923555" w:rsidRPr="00E274EF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E274EF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16</w:t>
            </w:r>
            <w:r w:rsidR="00EB6314" w:rsidRPr="00E274EF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E274EF">
              <w:rPr>
                <w:rFonts w:ascii="Sylfaen" w:hAnsi="Sylfaen" w:cs="Calibri"/>
                <w:b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b/>
                <w:sz w:val="20"/>
                <w:szCs w:val="20"/>
              </w:rPr>
              <w:t>2</w:t>
            </w:r>
            <w:r w:rsidRPr="00E274EF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b/>
                <w:sz w:val="20"/>
                <w:szCs w:val="20"/>
              </w:rPr>
              <w:t>2</w:t>
            </w:r>
            <w:r w:rsidRPr="00E274EF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30</w:t>
            </w:r>
          </w:p>
        </w:tc>
      </w:tr>
      <w:tr w:rsidR="00184786" w:rsidRPr="00E274EF" w:rsidTr="00122A5B">
        <w:trPr>
          <w:trHeight w:val="692"/>
          <w:jc w:val="center"/>
        </w:trPr>
        <w:tc>
          <w:tcPr>
            <w:tcW w:w="15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ind w:left="108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</w:rPr>
              <w:t>II.</w:t>
            </w:r>
            <w:r w:rsidRP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ძირითადი სწავლის სფეროს არჩევითი</w:t>
            </w: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სასწავლო კურსები</w:t>
            </w:r>
            <w:r w:rsidRPr="00E274EF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3"/>
            </w:r>
          </w:p>
        </w:tc>
      </w:tr>
      <w:tr w:rsidR="00184786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II.1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დარგობრივი უცხო</w:t>
            </w:r>
            <w:r w:rsidR="00A6632A" w:rsidRPr="00E274EF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(ინგლისური)</w:t>
            </w: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ენა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6</w:t>
            </w:r>
            <w:r w:rsidR="00A0516E" w:rsidRPr="00E274EF">
              <w:rPr>
                <w:rFonts w:ascii="Sylfaen" w:hAnsi="Sylfaen" w:cs="Calibri"/>
                <w:sz w:val="20"/>
                <w:szCs w:val="20"/>
                <w:lang w:val="ka-GE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3</w:t>
            </w:r>
            <w:r w:rsidR="00A0516E" w:rsidRPr="00E274EF">
              <w:rPr>
                <w:rFonts w:ascii="Sylfaen" w:hAnsi="Sylfaen" w:cs="Calibri"/>
                <w:sz w:val="20"/>
                <w:szCs w:val="20"/>
                <w:lang w:val="ka-GE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0/4/0/</w:t>
            </w:r>
            <w:r w:rsidR="00A0516E" w:rsidRPr="00E274E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4786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II.2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საჯარო ადმინისტრირება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</w:rPr>
              <w:t>4</w:t>
            </w:r>
            <w:r w:rsidR="00A0516E" w:rsidRPr="00E274EF"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  <w:r w:rsidR="00A0516E" w:rsidRPr="00E274EF"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2/1/0/</w:t>
            </w:r>
            <w:r w:rsidR="00A0516E" w:rsidRPr="00E274E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6" w:rsidRPr="00E274EF" w:rsidRDefault="00184786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74D6B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B" w:rsidRPr="00E274EF" w:rsidRDefault="00A74D6B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II.3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6B" w:rsidRPr="00E274EF" w:rsidRDefault="00A74D6B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სოციოლოგიური კვლევები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B" w:rsidRPr="00E274EF" w:rsidRDefault="00A74D6B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6B" w:rsidRPr="00E274EF" w:rsidRDefault="00A74D6B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6B" w:rsidRPr="00E274EF" w:rsidRDefault="00A74D6B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6B" w:rsidRPr="00E274EF" w:rsidRDefault="00A74D6B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</w:rPr>
              <w:t>4</w:t>
            </w: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6B" w:rsidRPr="00E274EF" w:rsidRDefault="00A74D6B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6B" w:rsidRPr="00E274EF" w:rsidRDefault="00F36737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  <w:r w:rsidR="00A74D6B" w:rsidRPr="00E274EF">
              <w:rPr>
                <w:rFonts w:ascii="Sylfaen" w:hAnsi="Sylfaen"/>
                <w:sz w:val="20"/>
                <w:szCs w:val="20"/>
                <w:lang w:val="ka-GE"/>
              </w:rPr>
              <w:t>/0/3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B" w:rsidRPr="00E274EF" w:rsidRDefault="00A74D6B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6B" w:rsidRPr="00E274EF" w:rsidRDefault="00A74D6B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B" w:rsidRPr="00E274EF" w:rsidRDefault="00A74D6B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B" w:rsidRPr="00E274EF" w:rsidRDefault="00A74D6B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74D6B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B" w:rsidRPr="00E274EF" w:rsidRDefault="00A74D6B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II.4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B" w:rsidRPr="00E274EF" w:rsidRDefault="00F36737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ეკონომიკური დიპლომატია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B" w:rsidRPr="00E274EF" w:rsidRDefault="00A74D6B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B" w:rsidRPr="00E274EF" w:rsidRDefault="00A74D6B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B" w:rsidRPr="00E274EF" w:rsidRDefault="00A74D6B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B" w:rsidRPr="00E274EF" w:rsidRDefault="00A74D6B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</w:rPr>
              <w:t>4</w:t>
            </w: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B" w:rsidRPr="00E274EF" w:rsidRDefault="00A74D6B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B" w:rsidRPr="00E274EF" w:rsidRDefault="00F36737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  <w:r w:rsidR="00A74D6B" w:rsidRPr="00E274EF">
              <w:rPr>
                <w:rFonts w:ascii="Sylfaen" w:hAnsi="Sylfaen"/>
                <w:sz w:val="20"/>
                <w:szCs w:val="20"/>
                <w:lang w:val="ka-GE"/>
              </w:rPr>
              <w:t>/0/3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B" w:rsidRPr="00E274EF" w:rsidRDefault="00A74D6B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B" w:rsidRPr="00E274EF" w:rsidRDefault="00A74D6B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B" w:rsidRPr="00E274EF" w:rsidRDefault="00A74D6B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B" w:rsidRPr="00E274EF" w:rsidRDefault="00A74D6B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024F8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II.5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ეკონომიკის ფილოსოფია (მეტაეკონომიკა)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</w:rPr>
              <w:t>4</w:t>
            </w: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024F8" w:rsidRPr="00E274EF" w:rsidTr="00A74D6B">
        <w:trPr>
          <w:trHeight w:val="91"/>
          <w:jc w:val="center"/>
        </w:trPr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III.1</w:t>
            </w:r>
          </w:p>
        </w:tc>
        <w:tc>
          <w:tcPr>
            <w:tcW w:w="5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E274E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თეოლოგიური ეკონომიკის საფუძვლები 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100</w:t>
            </w:r>
          </w:p>
        </w:tc>
        <w:tc>
          <w:tcPr>
            <w:tcW w:w="7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</w:rPr>
              <w:t>4</w:t>
            </w: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52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024F8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III.2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თამაშთა თეორია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E274EF">
              <w:rPr>
                <w:rFonts w:ascii="Sylfaen" w:hAnsi="Sylfaen" w:cs="Calibri"/>
                <w:bCs/>
                <w:sz w:val="20"/>
                <w:szCs w:val="20"/>
              </w:rPr>
              <w:t>II.</w:t>
            </w:r>
            <w:r w:rsidRPr="00E274EF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</w:rPr>
              <w:t>4</w:t>
            </w: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024F8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III.3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აღმოსავლეთ აზიის ქვეყნების ეკონომიკა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</w:rPr>
              <w:t>4</w:t>
            </w: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024F8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III.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ეკონომიკური ინტეგრაცია ევროპაში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</w:rPr>
              <w:t>4</w:t>
            </w: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024F8" w:rsidRPr="00E274EF" w:rsidTr="00A74D6B">
        <w:trPr>
          <w:trHeight w:val="9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III.</w:t>
            </w: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Cs/>
                <w:sz w:val="20"/>
                <w:szCs w:val="20"/>
                <w:lang w:val="ka-GE"/>
              </w:rPr>
              <w:t>საქართველოს ეკონომიკის ევოლუციის ანალიზი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</w:rPr>
              <w:t>4</w:t>
            </w: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sz w:val="20"/>
                <w:szCs w:val="20"/>
                <w:lang w:val="ka-GE"/>
              </w:rPr>
              <w:t>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024F8" w:rsidRPr="00E274EF" w:rsidTr="00A74D6B">
        <w:trPr>
          <w:trHeight w:val="91"/>
          <w:jc w:val="center"/>
        </w:trPr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24F8" w:rsidRPr="00E274EF" w:rsidRDefault="00B024F8" w:rsidP="00E274E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არჩევითი სასწავლო კურსები 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E274EF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400</w:t>
            </w:r>
          </w:p>
        </w:tc>
        <w:tc>
          <w:tcPr>
            <w:tcW w:w="7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186-201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199-214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</w:tr>
      <w:tr w:rsidR="00B024F8" w:rsidRPr="00E274EF" w:rsidTr="00122A5B">
        <w:trPr>
          <w:trHeight w:val="453"/>
          <w:jc w:val="center"/>
        </w:trPr>
        <w:tc>
          <w:tcPr>
            <w:tcW w:w="651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right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E274EF">
              <w:rPr>
                <w:rFonts w:ascii="Sylfaen" w:hAnsi="Sylfaen" w:cs="Calibri"/>
                <w:b/>
                <w:sz w:val="20"/>
                <w:szCs w:val="20"/>
              </w:rPr>
              <w:t>120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3000</w:t>
            </w:r>
          </w:p>
        </w:tc>
        <w:tc>
          <w:tcPr>
            <w:tcW w:w="7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1151-1166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1834-1849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29</w:t>
            </w: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E274EF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31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E274EF">
              <w:rPr>
                <w:rFonts w:ascii="Sylfaen" w:hAnsi="Sylfaen" w:cs="Calibri"/>
                <w:b/>
                <w:sz w:val="20"/>
                <w:szCs w:val="20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B024F8" w:rsidRPr="00E274EF" w:rsidRDefault="00B024F8" w:rsidP="00E274EF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E274EF">
              <w:rPr>
                <w:rFonts w:ascii="Sylfaen" w:hAnsi="Sylfaen" w:cs="Calibri"/>
                <w:b/>
                <w:sz w:val="20"/>
                <w:szCs w:val="20"/>
              </w:rPr>
              <w:t>30</w:t>
            </w:r>
          </w:p>
        </w:tc>
      </w:tr>
    </w:tbl>
    <w:p w:rsidR="00184786" w:rsidRPr="00E274EF" w:rsidRDefault="00184786" w:rsidP="00E274E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  <w:r w:rsidRPr="00E274EF">
        <w:rPr>
          <w:rFonts w:ascii="Sylfaen" w:hAnsi="Sylfaen"/>
          <w:b/>
          <w:sz w:val="20"/>
          <w:szCs w:val="20"/>
          <w:lang w:val="en-US"/>
        </w:rPr>
        <w:lastRenderedPageBreak/>
        <w:t xml:space="preserve">                                                                           </w:t>
      </w: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  <w:r w:rsidRPr="00E274EF">
        <w:rPr>
          <w:rFonts w:ascii="Sylfaen" w:hAnsi="Sylfaen"/>
          <w:b/>
          <w:sz w:val="20"/>
          <w:szCs w:val="20"/>
          <w:lang w:val="en-US"/>
        </w:rPr>
        <w:t xml:space="preserve">                                                                                             </w:t>
      </w: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  <w:sectPr w:rsidR="00184786" w:rsidRPr="00E274EF" w:rsidSect="008B711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E274EF">
        <w:rPr>
          <w:rFonts w:ascii="Sylfaen" w:hAnsi="Sylfaen"/>
          <w:b/>
          <w:sz w:val="20"/>
          <w:szCs w:val="20"/>
          <w:lang w:val="en-US"/>
        </w:rPr>
        <w:t xml:space="preserve">    </w:t>
      </w:r>
    </w:p>
    <w:p w:rsidR="00184786" w:rsidRPr="00E274EF" w:rsidRDefault="00184786" w:rsidP="00E274EF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</w:p>
    <w:p w:rsidR="00E274EF" w:rsidRPr="00E274EF" w:rsidRDefault="00E274EF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</w:p>
    <w:sectPr w:rsidR="00E274EF" w:rsidRPr="00E274EF" w:rsidSect="00122A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E1" w:rsidRDefault="00F36CE1" w:rsidP="00184786">
      <w:pPr>
        <w:spacing w:after="0" w:line="240" w:lineRule="auto"/>
      </w:pPr>
      <w:r>
        <w:separator/>
      </w:r>
    </w:p>
  </w:endnote>
  <w:endnote w:type="continuationSeparator" w:id="0">
    <w:p w:rsidR="00F36CE1" w:rsidRDefault="00F36CE1" w:rsidP="0018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44" w:rsidRDefault="00E36B44" w:rsidP="008B7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B44" w:rsidRDefault="00E36B44" w:rsidP="008B71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44" w:rsidRDefault="00E36B44" w:rsidP="008B7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767">
      <w:rPr>
        <w:rStyle w:val="PageNumber"/>
        <w:noProof/>
      </w:rPr>
      <w:t>4</w:t>
    </w:r>
    <w:r>
      <w:rPr>
        <w:rStyle w:val="PageNumber"/>
      </w:rPr>
      <w:fldChar w:fldCharType="end"/>
    </w:r>
  </w:p>
  <w:p w:rsidR="00E36B44" w:rsidRDefault="00E36B44" w:rsidP="008B711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44" w:rsidRDefault="00E36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E1" w:rsidRDefault="00F36CE1" w:rsidP="00184786">
      <w:pPr>
        <w:spacing w:after="0" w:line="240" w:lineRule="auto"/>
      </w:pPr>
      <w:r>
        <w:separator/>
      </w:r>
    </w:p>
  </w:footnote>
  <w:footnote w:type="continuationSeparator" w:id="0">
    <w:p w:rsidR="00F36CE1" w:rsidRDefault="00F36CE1" w:rsidP="00184786">
      <w:pPr>
        <w:spacing w:after="0" w:line="240" w:lineRule="auto"/>
      </w:pPr>
      <w:r>
        <w:continuationSeparator/>
      </w:r>
    </w:p>
  </w:footnote>
  <w:footnote w:id="1">
    <w:p w:rsidR="00E36B44" w:rsidRPr="00CD0750" w:rsidRDefault="00E36B44" w:rsidP="00184786">
      <w:pPr>
        <w:autoSpaceDE w:val="0"/>
        <w:autoSpaceDN w:val="0"/>
        <w:adjustRightInd w:val="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rPr>
          <w:rFonts w:ascii="Sylfaen" w:hAnsi="Sylfaen" w:cs="Sylfaen"/>
          <w:sz w:val="20"/>
          <w:szCs w:val="20"/>
          <w:lang w:val="ka-GE"/>
        </w:rPr>
        <w:t xml:space="preserve">დამხმარე აღნიშვნები: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კრ. </w:t>
      </w:r>
      <w:r>
        <w:rPr>
          <w:rFonts w:ascii="Sylfaen" w:hAnsi="Sylfaen" w:cs="Sylfaen"/>
          <w:sz w:val="20"/>
          <w:szCs w:val="20"/>
          <w:lang w:val="ka-GE"/>
        </w:rPr>
        <w:t xml:space="preserve">- კრედიტი;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სთ. </w:t>
      </w:r>
      <w:r>
        <w:rPr>
          <w:rFonts w:ascii="Sylfaen" w:hAnsi="Sylfaen" w:cs="Sylfaen"/>
          <w:sz w:val="20"/>
          <w:szCs w:val="20"/>
          <w:lang w:val="ka-GE"/>
        </w:rPr>
        <w:t xml:space="preserve">- საათი; </w:t>
      </w:r>
      <w:r>
        <w:rPr>
          <w:rFonts w:ascii="Sylfaen" w:hAnsi="Sylfaen" w:cs="Sylfaen"/>
          <w:b/>
          <w:sz w:val="20"/>
          <w:szCs w:val="20"/>
          <w:lang w:val="ka-GE"/>
        </w:rPr>
        <w:t>ლ.</w:t>
      </w:r>
      <w:r>
        <w:rPr>
          <w:rFonts w:ascii="Sylfaen" w:hAnsi="Sylfaen" w:cs="Sylfaen"/>
          <w:sz w:val="20"/>
          <w:szCs w:val="20"/>
          <w:lang w:val="ka-GE"/>
        </w:rPr>
        <w:t xml:space="preserve">-ლექცია; </w:t>
      </w:r>
      <w:r>
        <w:rPr>
          <w:rFonts w:ascii="Sylfaen" w:hAnsi="Sylfaen" w:cs="Sylfaen"/>
          <w:b/>
          <w:sz w:val="20"/>
          <w:szCs w:val="20"/>
          <w:lang w:val="ka-GE"/>
        </w:rPr>
        <w:t>ჯგ</w:t>
      </w:r>
      <w:r>
        <w:rPr>
          <w:rFonts w:ascii="Sylfaen" w:hAnsi="Sylfaen" w:cs="Sylfaen"/>
          <w:sz w:val="20"/>
          <w:szCs w:val="20"/>
          <w:lang w:val="ka-GE"/>
        </w:rPr>
        <w:t xml:space="preserve">. - </w:t>
      </w:r>
      <w:r w:rsidR="00FC334F">
        <w:rPr>
          <w:rFonts w:ascii="Sylfaen" w:hAnsi="Sylfaen" w:cs="Sylfaen"/>
          <w:sz w:val="20"/>
          <w:szCs w:val="20"/>
          <w:lang w:val="ka-GE"/>
        </w:rPr>
        <w:t>ჯგ</w:t>
      </w:r>
      <w:r>
        <w:rPr>
          <w:rFonts w:ascii="Sylfaen" w:hAnsi="Sylfaen" w:cs="Sylfaen"/>
          <w:sz w:val="20"/>
          <w:szCs w:val="20"/>
          <w:lang w:val="ka-GE"/>
        </w:rPr>
        <w:t xml:space="preserve">უფში მუშაობა/პრაქტიკული მეცადინეობა; </w:t>
      </w:r>
      <w:r w:rsidRPr="00C25997">
        <w:rPr>
          <w:rFonts w:ascii="Sylfaen" w:hAnsi="Sylfaen" w:cs="Sylfaen"/>
          <w:b/>
          <w:sz w:val="20"/>
          <w:szCs w:val="20"/>
          <w:lang w:val="ka-GE"/>
        </w:rPr>
        <w:t>ლაბ</w:t>
      </w:r>
      <w:r>
        <w:rPr>
          <w:rFonts w:ascii="Sylfaen" w:hAnsi="Sylfaen" w:cs="Sylfaen"/>
          <w:sz w:val="20"/>
          <w:szCs w:val="20"/>
          <w:lang w:val="ka-GE"/>
        </w:rPr>
        <w:t xml:space="preserve">. - ლაბორატორიული მეცადინეობა,  </w:t>
      </w:r>
      <w:r w:rsidRPr="00C25997">
        <w:rPr>
          <w:rFonts w:ascii="Sylfaen" w:hAnsi="Sylfaen" w:cs="Sylfaen"/>
          <w:sz w:val="20"/>
          <w:szCs w:val="20"/>
          <w:lang w:val="ka-GE"/>
        </w:rPr>
        <w:t>გ.</w:t>
      </w:r>
      <w:r>
        <w:rPr>
          <w:rFonts w:ascii="Sylfaen" w:hAnsi="Sylfaen" w:cs="Sylfaen"/>
          <w:sz w:val="20"/>
          <w:szCs w:val="20"/>
          <w:lang w:val="ka-GE"/>
        </w:rPr>
        <w:t xml:space="preserve">- გამოცდის საათები, </w:t>
      </w:r>
      <w:r w:rsidRPr="00C25997">
        <w:rPr>
          <w:rFonts w:ascii="Sylfaen" w:hAnsi="Sylfaen" w:cs="Sylfaen"/>
          <w:b/>
          <w:sz w:val="20"/>
          <w:szCs w:val="20"/>
          <w:lang w:val="ka-GE"/>
        </w:rPr>
        <w:t>საკ</w:t>
      </w:r>
      <w:r>
        <w:rPr>
          <w:rFonts w:ascii="Sylfaen" w:hAnsi="Sylfaen" w:cs="Sylfaen"/>
          <w:sz w:val="20"/>
          <w:szCs w:val="20"/>
          <w:lang w:val="ka-GE"/>
        </w:rPr>
        <w:t xml:space="preserve">.-საკონტაქტო მუშაობის დრო;  </w:t>
      </w:r>
      <w:r w:rsidRPr="00667FF1">
        <w:rPr>
          <w:rFonts w:ascii="Sylfaen" w:hAnsi="Sylfaen" w:cs="Sylfaen"/>
          <w:b/>
          <w:sz w:val="20"/>
          <w:szCs w:val="20"/>
          <w:lang w:val="ka-GE"/>
        </w:rPr>
        <w:t>დამ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. </w:t>
      </w:r>
      <w:r>
        <w:rPr>
          <w:rFonts w:ascii="Sylfaen" w:hAnsi="Sylfaen" w:cs="Sylfaen"/>
          <w:sz w:val="20"/>
          <w:szCs w:val="20"/>
          <w:lang w:val="ka-GE"/>
        </w:rPr>
        <w:t>- დამოუკიდებელი მუშაობის დრო.</w:t>
      </w:r>
    </w:p>
  </w:footnote>
  <w:footnote w:id="2">
    <w:p w:rsidR="00E36B44" w:rsidRPr="009A1C59" w:rsidRDefault="00E36B44" w:rsidP="0018478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სტუდენტთა სურვილის შემთხვევაში, სასწავლო კურსები: გეოეკონომიკა, კვლევის მეთოდოლოგია ეკონომიკაში,  კონკურენციის ეკონომიკა და მართვა,  აღმოსავლეთ აზიის ქვეყნების ეკონომიკა, ეკონომიკური ინტეგრაცია ევროპაში და თამაშთა თეორია წაიკითხება ინგლისურ ენაზე.</w:t>
      </w:r>
    </w:p>
  </w:footnote>
  <w:footnote w:id="3">
    <w:p w:rsidR="00E36B44" w:rsidRPr="00CF02BD" w:rsidRDefault="00E36B44" w:rsidP="0018478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rPr>
          <w:rFonts w:ascii="Sylfaen" w:hAnsi="Sylfaen"/>
          <w:lang w:val="ka-GE"/>
        </w:rPr>
        <w:t xml:space="preserve"> სტუდენტი  </w:t>
      </w:r>
      <w:r>
        <w:rPr>
          <w:rFonts w:ascii="Sylfaen" w:hAnsi="Sylfaen"/>
          <w:lang w:val="en-US"/>
        </w:rPr>
        <w:t xml:space="preserve">II </w:t>
      </w:r>
      <w:r>
        <w:rPr>
          <w:rFonts w:ascii="Sylfaen" w:hAnsi="Sylfaen"/>
          <w:lang w:val="ka-GE"/>
        </w:rPr>
        <w:t xml:space="preserve">და </w:t>
      </w:r>
      <w:r>
        <w:rPr>
          <w:rFonts w:ascii="Sylfaen" w:hAnsi="Sylfaen"/>
          <w:lang w:val="en-US"/>
        </w:rPr>
        <w:t>III</w:t>
      </w:r>
      <w:r>
        <w:rPr>
          <w:rFonts w:ascii="Sylfaen" w:hAnsi="Sylfaen"/>
          <w:lang w:val="ka-GE"/>
        </w:rPr>
        <w:t xml:space="preserve">  სემესტრში ირჩევს ორ-ო</w:t>
      </w:r>
      <w:r w:rsidR="00D5766C">
        <w:rPr>
          <w:rFonts w:ascii="Sylfaen" w:hAnsi="Sylfaen"/>
          <w:lang w:val="ka-GE"/>
        </w:rPr>
        <w:t>რ არჩევით კურსს, ანუ 8-8 კრედიტს</w:t>
      </w:r>
      <w:r>
        <w:rPr>
          <w:rFonts w:ascii="Sylfaen" w:hAnsi="Sylfaen"/>
          <w:lang w:val="ka-GE"/>
        </w:rPr>
        <w:t xml:space="preserve"> თითოეულ სემესტრში.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44" w:rsidRDefault="00E36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44" w:rsidRDefault="00E36B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44" w:rsidRDefault="00E36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2A9"/>
    <w:multiLevelType w:val="hybridMultilevel"/>
    <w:tmpl w:val="8AB4B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343EA"/>
    <w:multiLevelType w:val="hybridMultilevel"/>
    <w:tmpl w:val="36C80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660"/>
    <w:multiLevelType w:val="multilevel"/>
    <w:tmpl w:val="66180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cs="Sylfaen" w:hint="default"/>
      </w:rPr>
    </w:lvl>
  </w:abstractNum>
  <w:abstractNum w:abstractNumId="3" w15:restartNumberingAfterBreak="0">
    <w:nsid w:val="10FE0750"/>
    <w:multiLevelType w:val="hybridMultilevel"/>
    <w:tmpl w:val="54DE34BE"/>
    <w:lvl w:ilvl="0" w:tplc="0409000D">
      <w:start w:val="1"/>
      <w:numFmt w:val="bullet"/>
      <w:lvlText w:val=""/>
      <w:lvlJc w:val="left"/>
      <w:pPr>
        <w:ind w:left="23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 w15:restartNumberingAfterBreak="0">
    <w:nsid w:val="12563129"/>
    <w:multiLevelType w:val="multilevel"/>
    <w:tmpl w:val="774286E6"/>
    <w:lvl w:ilvl="0">
      <w:start w:val="3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5" w15:restartNumberingAfterBreak="0">
    <w:nsid w:val="14094D0B"/>
    <w:multiLevelType w:val="hybridMultilevel"/>
    <w:tmpl w:val="CE7E4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C3D7F"/>
    <w:multiLevelType w:val="hybridMultilevel"/>
    <w:tmpl w:val="DCBE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71DAF"/>
    <w:multiLevelType w:val="multilevel"/>
    <w:tmpl w:val="E602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B54422"/>
    <w:multiLevelType w:val="hybridMultilevel"/>
    <w:tmpl w:val="7EA86392"/>
    <w:lvl w:ilvl="0" w:tplc="0EBA630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5268B6"/>
    <w:multiLevelType w:val="hybridMultilevel"/>
    <w:tmpl w:val="D264F57C"/>
    <w:lvl w:ilvl="0" w:tplc="2110AE68">
      <w:start w:val="1"/>
      <w:numFmt w:val="decimal"/>
      <w:lvlText w:val="%1."/>
      <w:lvlJc w:val="left"/>
      <w:pPr>
        <w:ind w:left="9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74215"/>
    <w:multiLevelType w:val="hybridMultilevel"/>
    <w:tmpl w:val="9D82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71A3B"/>
    <w:multiLevelType w:val="hybridMultilevel"/>
    <w:tmpl w:val="023C0C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E0E72"/>
    <w:multiLevelType w:val="hybridMultilevel"/>
    <w:tmpl w:val="88A82DCA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A3F81"/>
    <w:multiLevelType w:val="hybridMultilevel"/>
    <w:tmpl w:val="001ED5D4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35B67"/>
    <w:multiLevelType w:val="multilevel"/>
    <w:tmpl w:val="73B43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D0073E5"/>
    <w:multiLevelType w:val="hybridMultilevel"/>
    <w:tmpl w:val="B4824E4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173262D"/>
    <w:multiLevelType w:val="hybridMultilevel"/>
    <w:tmpl w:val="773A8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C5530"/>
    <w:multiLevelType w:val="hybridMultilevel"/>
    <w:tmpl w:val="AB24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F3FA3"/>
    <w:multiLevelType w:val="hybridMultilevel"/>
    <w:tmpl w:val="1AFA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46C10"/>
    <w:multiLevelType w:val="multilevel"/>
    <w:tmpl w:val="C3F6281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AcadNusx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492977"/>
    <w:multiLevelType w:val="multilevel"/>
    <w:tmpl w:val="C3F6281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AcadNusx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7824D7"/>
    <w:multiLevelType w:val="hybridMultilevel"/>
    <w:tmpl w:val="1C180BE0"/>
    <w:lvl w:ilvl="0" w:tplc="0409000D">
      <w:start w:val="1"/>
      <w:numFmt w:val="bullet"/>
      <w:lvlText w:val=""/>
      <w:lvlJc w:val="left"/>
      <w:pPr>
        <w:ind w:left="23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2" w15:restartNumberingAfterBreak="0">
    <w:nsid w:val="58BC734B"/>
    <w:multiLevelType w:val="hybridMultilevel"/>
    <w:tmpl w:val="B0E6E13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768EE"/>
    <w:multiLevelType w:val="multilevel"/>
    <w:tmpl w:val="8CBEF9F6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  <w:sz w:val="22"/>
      </w:rPr>
    </w:lvl>
  </w:abstractNum>
  <w:abstractNum w:abstractNumId="24" w15:restartNumberingAfterBreak="0">
    <w:nsid w:val="5A6B10D1"/>
    <w:multiLevelType w:val="hybridMultilevel"/>
    <w:tmpl w:val="9514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63645"/>
    <w:multiLevelType w:val="hybridMultilevel"/>
    <w:tmpl w:val="87DEB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B5E65"/>
    <w:multiLevelType w:val="hybridMultilevel"/>
    <w:tmpl w:val="34C867F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16D60"/>
    <w:multiLevelType w:val="hybridMultilevel"/>
    <w:tmpl w:val="120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27F1C"/>
    <w:multiLevelType w:val="hybridMultilevel"/>
    <w:tmpl w:val="E1086DA6"/>
    <w:lvl w:ilvl="0" w:tplc="127EC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439DA"/>
    <w:multiLevelType w:val="hybridMultilevel"/>
    <w:tmpl w:val="27CC3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5D719C"/>
    <w:multiLevelType w:val="hybridMultilevel"/>
    <w:tmpl w:val="6868E9A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3" w15:restartNumberingAfterBreak="0">
    <w:nsid w:val="77E01812"/>
    <w:multiLevelType w:val="hybridMultilevel"/>
    <w:tmpl w:val="98A0D74E"/>
    <w:lvl w:ilvl="0" w:tplc="63067A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E70AC2"/>
    <w:multiLevelType w:val="hybridMultilevel"/>
    <w:tmpl w:val="683C5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33"/>
  </w:num>
  <w:num w:numId="6">
    <w:abstractNumId w:val="25"/>
  </w:num>
  <w:num w:numId="7">
    <w:abstractNumId w:val="34"/>
  </w:num>
  <w:num w:numId="8">
    <w:abstractNumId w:val="9"/>
  </w:num>
  <w:num w:numId="9">
    <w:abstractNumId w:val="14"/>
  </w:num>
  <w:num w:numId="10">
    <w:abstractNumId w:val="23"/>
  </w:num>
  <w:num w:numId="11">
    <w:abstractNumId w:val="4"/>
  </w:num>
  <w:num w:numId="12">
    <w:abstractNumId w:val="12"/>
  </w:num>
  <w:num w:numId="13">
    <w:abstractNumId w:val="13"/>
  </w:num>
  <w:num w:numId="14">
    <w:abstractNumId w:val="22"/>
  </w:num>
  <w:num w:numId="15">
    <w:abstractNumId w:val="31"/>
  </w:num>
  <w:num w:numId="16">
    <w:abstractNumId w:val="6"/>
  </w:num>
  <w:num w:numId="17">
    <w:abstractNumId w:val="5"/>
  </w:num>
  <w:num w:numId="18">
    <w:abstractNumId w:val="0"/>
  </w:num>
  <w:num w:numId="19">
    <w:abstractNumId w:val="7"/>
  </w:num>
  <w:num w:numId="20">
    <w:abstractNumId w:val="11"/>
  </w:num>
  <w:num w:numId="21">
    <w:abstractNumId w:val="17"/>
  </w:num>
  <w:num w:numId="22">
    <w:abstractNumId w:val="30"/>
  </w:num>
  <w:num w:numId="23">
    <w:abstractNumId w:val="16"/>
  </w:num>
  <w:num w:numId="24">
    <w:abstractNumId w:val="1"/>
  </w:num>
  <w:num w:numId="25">
    <w:abstractNumId w:val="26"/>
  </w:num>
  <w:num w:numId="26">
    <w:abstractNumId w:val="15"/>
  </w:num>
  <w:num w:numId="27">
    <w:abstractNumId w:val="29"/>
  </w:num>
  <w:num w:numId="28">
    <w:abstractNumId w:val="27"/>
  </w:num>
  <w:num w:numId="29">
    <w:abstractNumId w:val="10"/>
  </w:num>
  <w:num w:numId="30">
    <w:abstractNumId w:val="28"/>
  </w:num>
  <w:num w:numId="31">
    <w:abstractNumId w:val="18"/>
  </w:num>
  <w:num w:numId="32">
    <w:abstractNumId w:val="3"/>
  </w:num>
  <w:num w:numId="33">
    <w:abstractNumId w:val="32"/>
  </w:num>
  <w:num w:numId="34">
    <w:abstractNumId w:val="21"/>
  </w:num>
  <w:num w:numId="35">
    <w:abstractNumId w:val="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786"/>
    <w:rsid w:val="00014340"/>
    <w:rsid w:val="000423E2"/>
    <w:rsid w:val="000728EC"/>
    <w:rsid w:val="00072998"/>
    <w:rsid w:val="00090F59"/>
    <w:rsid w:val="000B36F9"/>
    <w:rsid w:val="000C4F89"/>
    <w:rsid w:val="000D4909"/>
    <w:rsid w:val="000E7029"/>
    <w:rsid w:val="000F02ED"/>
    <w:rsid w:val="00122A5B"/>
    <w:rsid w:val="00123FF7"/>
    <w:rsid w:val="0013272F"/>
    <w:rsid w:val="001360CB"/>
    <w:rsid w:val="00143909"/>
    <w:rsid w:val="00151E73"/>
    <w:rsid w:val="00176A7D"/>
    <w:rsid w:val="00180EB0"/>
    <w:rsid w:val="00184786"/>
    <w:rsid w:val="00187E23"/>
    <w:rsid w:val="001B660D"/>
    <w:rsid w:val="001C6989"/>
    <w:rsid w:val="001C7AAB"/>
    <w:rsid w:val="00205C1A"/>
    <w:rsid w:val="00215F86"/>
    <w:rsid w:val="00243493"/>
    <w:rsid w:val="00247832"/>
    <w:rsid w:val="00255667"/>
    <w:rsid w:val="002644D8"/>
    <w:rsid w:val="00264AD0"/>
    <w:rsid w:val="002650D7"/>
    <w:rsid w:val="00275347"/>
    <w:rsid w:val="002817DE"/>
    <w:rsid w:val="002819C3"/>
    <w:rsid w:val="002901AD"/>
    <w:rsid w:val="00292406"/>
    <w:rsid w:val="00293741"/>
    <w:rsid w:val="00296EA8"/>
    <w:rsid w:val="002A028F"/>
    <w:rsid w:val="002B2DDE"/>
    <w:rsid w:val="002B467D"/>
    <w:rsid w:val="002C4AA5"/>
    <w:rsid w:val="002D4CE8"/>
    <w:rsid w:val="002F5613"/>
    <w:rsid w:val="003076B5"/>
    <w:rsid w:val="003224C4"/>
    <w:rsid w:val="003317E2"/>
    <w:rsid w:val="00333270"/>
    <w:rsid w:val="0033787E"/>
    <w:rsid w:val="00357E85"/>
    <w:rsid w:val="0036536E"/>
    <w:rsid w:val="003A1B5E"/>
    <w:rsid w:val="003C3EB5"/>
    <w:rsid w:val="003F1763"/>
    <w:rsid w:val="003F4F16"/>
    <w:rsid w:val="003F702B"/>
    <w:rsid w:val="00401AC2"/>
    <w:rsid w:val="00403C11"/>
    <w:rsid w:val="0041690F"/>
    <w:rsid w:val="00431757"/>
    <w:rsid w:val="00431F42"/>
    <w:rsid w:val="004472D1"/>
    <w:rsid w:val="00477E59"/>
    <w:rsid w:val="0049288B"/>
    <w:rsid w:val="004A0906"/>
    <w:rsid w:val="004B418A"/>
    <w:rsid w:val="004B4971"/>
    <w:rsid w:val="004B567A"/>
    <w:rsid w:val="004C37D9"/>
    <w:rsid w:val="004D33D1"/>
    <w:rsid w:val="0050187E"/>
    <w:rsid w:val="00503F5C"/>
    <w:rsid w:val="005042DD"/>
    <w:rsid w:val="00505767"/>
    <w:rsid w:val="00505F69"/>
    <w:rsid w:val="00562D85"/>
    <w:rsid w:val="00572094"/>
    <w:rsid w:val="005726A4"/>
    <w:rsid w:val="00576CA3"/>
    <w:rsid w:val="00584F6A"/>
    <w:rsid w:val="005941CB"/>
    <w:rsid w:val="005A74F3"/>
    <w:rsid w:val="005C6ECE"/>
    <w:rsid w:val="005D10AA"/>
    <w:rsid w:val="00605305"/>
    <w:rsid w:val="00612934"/>
    <w:rsid w:val="0061573E"/>
    <w:rsid w:val="006249A5"/>
    <w:rsid w:val="006624FE"/>
    <w:rsid w:val="00671C53"/>
    <w:rsid w:val="006C5AAE"/>
    <w:rsid w:val="006D58F6"/>
    <w:rsid w:val="006E2CEE"/>
    <w:rsid w:val="006F480A"/>
    <w:rsid w:val="007015A0"/>
    <w:rsid w:val="00722C3B"/>
    <w:rsid w:val="007301F1"/>
    <w:rsid w:val="00741A75"/>
    <w:rsid w:val="00741B01"/>
    <w:rsid w:val="00754538"/>
    <w:rsid w:val="0076292F"/>
    <w:rsid w:val="00771019"/>
    <w:rsid w:val="00774621"/>
    <w:rsid w:val="007B32C1"/>
    <w:rsid w:val="007D00ED"/>
    <w:rsid w:val="007D1A86"/>
    <w:rsid w:val="007D3274"/>
    <w:rsid w:val="00811047"/>
    <w:rsid w:val="00856FA3"/>
    <w:rsid w:val="008608D0"/>
    <w:rsid w:val="00865E8E"/>
    <w:rsid w:val="00892DDF"/>
    <w:rsid w:val="00893B35"/>
    <w:rsid w:val="008A3C30"/>
    <w:rsid w:val="008A41F3"/>
    <w:rsid w:val="008A4621"/>
    <w:rsid w:val="008A5DC2"/>
    <w:rsid w:val="008B2B56"/>
    <w:rsid w:val="008B7111"/>
    <w:rsid w:val="008C35BF"/>
    <w:rsid w:val="008E3211"/>
    <w:rsid w:val="008E6205"/>
    <w:rsid w:val="008F6580"/>
    <w:rsid w:val="00900242"/>
    <w:rsid w:val="00923555"/>
    <w:rsid w:val="00923983"/>
    <w:rsid w:val="00924C9B"/>
    <w:rsid w:val="009423A1"/>
    <w:rsid w:val="00977527"/>
    <w:rsid w:val="00981EC2"/>
    <w:rsid w:val="009A46DB"/>
    <w:rsid w:val="009A6273"/>
    <w:rsid w:val="009E4D03"/>
    <w:rsid w:val="009F4858"/>
    <w:rsid w:val="00A0516E"/>
    <w:rsid w:val="00A05CA3"/>
    <w:rsid w:val="00A41E50"/>
    <w:rsid w:val="00A47DCD"/>
    <w:rsid w:val="00A55D7D"/>
    <w:rsid w:val="00A607D3"/>
    <w:rsid w:val="00A6632A"/>
    <w:rsid w:val="00A72F20"/>
    <w:rsid w:val="00A7398C"/>
    <w:rsid w:val="00A74D6B"/>
    <w:rsid w:val="00A83FC9"/>
    <w:rsid w:val="00A84118"/>
    <w:rsid w:val="00A92DCE"/>
    <w:rsid w:val="00AA07FB"/>
    <w:rsid w:val="00AE42F1"/>
    <w:rsid w:val="00AF16B1"/>
    <w:rsid w:val="00B024F8"/>
    <w:rsid w:val="00B4226C"/>
    <w:rsid w:val="00B61607"/>
    <w:rsid w:val="00B7141B"/>
    <w:rsid w:val="00BA2E68"/>
    <w:rsid w:val="00BA6E71"/>
    <w:rsid w:val="00BD13AB"/>
    <w:rsid w:val="00BD226F"/>
    <w:rsid w:val="00BD38D8"/>
    <w:rsid w:val="00BF1293"/>
    <w:rsid w:val="00C01E85"/>
    <w:rsid w:val="00C14368"/>
    <w:rsid w:val="00C14DBA"/>
    <w:rsid w:val="00C21EB7"/>
    <w:rsid w:val="00C24491"/>
    <w:rsid w:val="00C43021"/>
    <w:rsid w:val="00C4566D"/>
    <w:rsid w:val="00C72672"/>
    <w:rsid w:val="00CA4B21"/>
    <w:rsid w:val="00CB367D"/>
    <w:rsid w:val="00CB7167"/>
    <w:rsid w:val="00CD6743"/>
    <w:rsid w:val="00CE4443"/>
    <w:rsid w:val="00CE46C1"/>
    <w:rsid w:val="00CF2033"/>
    <w:rsid w:val="00CF422B"/>
    <w:rsid w:val="00CF47BB"/>
    <w:rsid w:val="00CF5CCB"/>
    <w:rsid w:val="00D02078"/>
    <w:rsid w:val="00D15219"/>
    <w:rsid w:val="00D15308"/>
    <w:rsid w:val="00D17BDA"/>
    <w:rsid w:val="00D217C7"/>
    <w:rsid w:val="00D300A7"/>
    <w:rsid w:val="00D35C9C"/>
    <w:rsid w:val="00D4351E"/>
    <w:rsid w:val="00D5766C"/>
    <w:rsid w:val="00D60FC4"/>
    <w:rsid w:val="00DC7C9B"/>
    <w:rsid w:val="00DF0529"/>
    <w:rsid w:val="00DF4388"/>
    <w:rsid w:val="00DF78CA"/>
    <w:rsid w:val="00E274EF"/>
    <w:rsid w:val="00E36B44"/>
    <w:rsid w:val="00E42534"/>
    <w:rsid w:val="00E425E6"/>
    <w:rsid w:val="00E473BC"/>
    <w:rsid w:val="00E52079"/>
    <w:rsid w:val="00E96723"/>
    <w:rsid w:val="00EB4E29"/>
    <w:rsid w:val="00EB6314"/>
    <w:rsid w:val="00EE5397"/>
    <w:rsid w:val="00F05AD8"/>
    <w:rsid w:val="00F3444C"/>
    <w:rsid w:val="00F36737"/>
    <w:rsid w:val="00F36CE1"/>
    <w:rsid w:val="00F6517D"/>
    <w:rsid w:val="00F8522D"/>
    <w:rsid w:val="00F9331D"/>
    <w:rsid w:val="00FA6B7E"/>
    <w:rsid w:val="00FC334F"/>
    <w:rsid w:val="00FE67EA"/>
    <w:rsid w:val="00FF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3263"/>
  <w15:docId w15:val="{3ACDE7EB-4F44-4E03-A563-C9B1FE17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86"/>
    <w:pPr>
      <w:spacing w:after="200" w:line="276" w:lineRule="auto"/>
    </w:pPr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7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7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7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1847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786"/>
    <w:rPr>
      <w:rFonts w:asciiTheme="majorHAnsi" w:eastAsiaTheme="majorEastAsia" w:hAnsiTheme="majorHAnsi" w:cstheme="majorBidi"/>
      <w:color w:val="2E74B5" w:themeColor="accent1" w:themeShade="BF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847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786"/>
    <w:rPr>
      <w:rFonts w:eastAsiaTheme="minorEastAsia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847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786"/>
    <w:rPr>
      <w:rFonts w:eastAsiaTheme="minorEastAsia"/>
      <w:lang w:val="ru-RU" w:eastAsia="ru-RU"/>
    </w:rPr>
  </w:style>
  <w:style w:type="character" w:styleId="PageNumber">
    <w:name w:val="page number"/>
    <w:basedOn w:val="DefaultParagraphFont"/>
    <w:rsid w:val="00184786"/>
  </w:style>
  <w:style w:type="character" w:styleId="Hyperlink">
    <w:name w:val="Hyperlink"/>
    <w:basedOn w:val="DefaultParagraphFont"/>
    <w:uiPriority w:val="99"/>
    <w:unhideWhenUsed/>
    <w:rsid w:val="001847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8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4786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18478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1847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8478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Elizbari">
    <w:name w:val="Elizbari"/>
    <w:basedOn w:val="Normal"/>
    <w:rsid w:val="00184786"/>
    <w:pPr>
      <w:spacing w:after="0" w:line="300" w:lineRule="exact"/>
    </w:pPr>
    <w:rPr>
      <w:rFonts w:ascii="Geo_Times" w:eastAsia="Times New Roman" w:hAnsi="Geo_Times" w:cs="Times New Roman"/>
      <w:lang w:eastAsia="zh-CN"/>
    </w:rPr>
  </w:style>
  <w:style w:type="paragraph" w:styleId="FootnoteText">
    <w:name w:val="footnote text"/>
    <w:basedOn w:val="Normal"/>
    <w:link w:val="FootnoteTextChar"/>
    <w:rsid w:val="0018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478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rsid w:val="00184786"/>
    <w:rPr>
      <w:vertAlign w:val="superscript"/>
    </w:rPr>
  </w:style>
  <w:style w:type="paragraph" w:customStyle="1" w:styleId="Default">
    <w:name w:val="Default"/>
    <w:rsid w:val="00184786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184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786"/>
    <w:rPr>
      <w:rFonts w:eastAsiaTheme="minorEastAsia"/>
      <w:sz w:val="20"/>
      <w:szCs w:val="20"/>
      <w:lang w:val="ru-RU" w:eastAsia="ru-RU"/>
    </w:rPr>
  </w:style>
  <w:style w:type="character" w:styleId="CommentReference">
    <w:name w:val="annotation reference"/>
    <w:basedOn w:val="DefaultParagraphFont"/>
    <w:uiPriority w:val="99"/>
    <w:unhideWhenUsed/>
    <w:rsid w:val="001847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4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4786"/>
    <w:rPr>
      <w:rFonts w:eastAsiaTheme="minorEastAsia"/>
      <w:b/>
      <w:bCs/>
      <w:sz w:val="20"/>
      <w:szCs w:val="20"/>
      <w:lang w:val="ru-RU" w:eastAsia="ru-RU"/>
    </w:rPr>
  </w:style>
  <w:style w:type="paragraph" w:customStyle="1" w:styleId="abzacixml">
    <w:name w:val="abzaci_xml"/>
    <w:basedOn w:val="Normal"/>
    <w:uiPriority w:val="99"/>
    <w:qFormat/>
    <w:rsid w:val="0018478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18478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1847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84786"/>
    <w:rPr>
      <w:rFonts w:eastAsiaTheme="minorEastAsia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184786"/>
    <w:rPr>
      <w:vertAlign w:val="superscript"/>
    </w:rPr>
  </w:style>
  <w:style w:type="paragraph" w:styleId="PlainText">
    <w:name w:val="Plain Text"/>
    <w:basedOn w:val="Normal"/>
    <w:link w:val="PlainTextChar"/>
    <w:unhideWhenUsed/>
    <w:rsid w:val="0018478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84786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84786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e.ge/res/docs/10%E1%83%9C_16.03.2018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Tengiz Kuprashvili</dc:creator>
  <cp:keywords/>
  <dc:description/>
  <cp:lastModifiedBy>Windows User</cp:lastModifiedBy>
  <cp:revision>162</cp:revision>
  <dcterms:created xsi:type="dcterms:W3CDTF">2021-07-27T06:39:00Z</dcterms:created>
  <dcterms:modified xsi:type="dcterms:W3CDTF">2022-11-03T11:21:00Z</dcterms:modified>
</cp:coreProperties>
</file>